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E3" w:rsidRPr="00D66A82" w:rsidRDefault="007A2CA7" w:rsidP="00A62C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A82">
        <w:rPr>
          <w:rFonts w:ascii="Times New Roman" w:hAnsi="Times New Roman" w:cs="Times New Roman"/>
          <w:b/>
          <w:sz w:val="26"/>
          <w:szCs w:val="26"/>
        </w:rPr>
        <w:t>ГОДОВОЙ ОТЧЕТ О ХОДЕ РЕАЛИЗАЦИИ МУНИЦИПАЛЬНОЙ ПРОГРАММЫ «РАЗВИТИЕ ОБРАЗОВАНИЯ В УГЛЕГОРСКОМ МУНИЦИПАЛЬНОМ ОКРУГЕ САХАЛИНСКОЙ ОБЛАСТИ» ЗА 2025 ГОД</w:t>
      </w:r>
    </w:p>
    <w:p w:rsidR="00A62CE3" w:rsidRPr="00D66A82" w:rsidRDefault="00A62CE3" w:rsidP="00A62C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2CE3" w:rsidRPr="00D66A82" w:rsidRDefault="00A62CE3" w:rsidP="007A2CA7">
      <w:pPr>
        <w:pStyle w:val="a3"/>
        <w:numPr>
          <w:ilvl w:val="0"/>
          <w:numId w:val="1"/>
        </w:numPr>
        <w:spacing w:before="0" w:beforeAutospacing="0" w:after="0" w:afterAutospacing="0" w:line="20" w:lineRule="atLeast"/>
        <w:jc w:val="center"/>
        <w:rPr>
          <w:b/>
          <w:sz w:val="26"/>
          <w:szCs w:val="26"/>
          <w:u w:val="single"/>
        </w:rPr>
      </w:pPr>
      <w:r w:rsidRPr="00D66A82">
        <w:rPr>
          <w:b/>
          <w:sz w:val="26"/>
          <w:szCs w:val="26"/>
          <w:u w:val="single"/>
        </w:rPr>
        <w:t xml:space="preserve">Информация о достижении целей муниципальной программы за отчетный период, а также прогноз достижения целей муниципальной программы на предстоящий год и по итогам ее реализации в целом </w:t>
      </w:r>
      <w:r w:rsidR="00FE1088" w:rsidRPr="00D66A82">
        <w:rPr>
          <w:b/>
          <w:sz w:val="26"/>
          <w:szCs w:val="26"/>
          <w:u w:val="single"/>
        </w:rPr>
        <w:t>в формате аналитической записки</w:t>
      </w:r>
    </w:p>
    <w:p w:rsidR="00A62CE3" w:rsidRPr="00D66A82" w:rsidRDefault="00A62CE3" w:rsidP="00A62CE3">
      <w:pPr>
        <w:pStyle w:val="a3"/>
        <w:tabs>
          <w:tab w:val="left" w:pos="2596"/>
        </w:tabs>
        <w:spacing w:after="0" w:line="20" w:lineRule="atLeast"/>
        <w:jc w:val="both"/>
        <w:rPr>
          <w:i/>
          <w:sz w:val="26"/>
          <w:szCs w:val="26"/>
        </w:rPr>
      </w:pPr>
      <w:r w:rsidRPr="00D66A82">
        <w:rPr>
          <w:b/>
          <w:i/>
          <w:sz w:val="26"/>
          <w:szCs w:val="26"/>
        </w:rPr>
        <w:t>Цель 1</w:t>
      </w:r>
      <w:r w:rsidRPr="00D66A82">
        <w:rPr>
          <w:i/>
          <w:sz w:val="26"/>
          <w:szCs w:val="26"/>
        </w:rPr>
        <w:t>. Повышение доступности, эффективности и качества общего образования в соответствии с реалиями настоящего и вызовами будущего.</w:t>
      </w:r>
    </w:p>
    <w:p w:rsidR="00153B86" w:rsidRPr="00D66A82" w:rsidRDefault="00153B86" w:rsidP="00153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2025 году сеть общеобразовательных организаций не изменилась.</w:t>
      </w:r>
    </w:p>
    <w:p w:rsidR="005F0070" w:rsidRPr="00D66A82" w:rsidRDefault="005F0070" w:rsidP="005F0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В 7 средних школах, 1 основной и 1 начальной школе округа по состоянию на 20.09.202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численность учащихся составила 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2039 учащихся (АППГ - 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2121 учащихся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). В школах округа обучалось 43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детей-инвалидов, из которых 1 - с применением дистанционных образовательных технологий. 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159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 обучаются по индивидуальному учебному плану (АППГ – 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171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из них 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 обучаются на дому (АППГ – 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). По адаптированной основной общеобразовательной программе для детей с умственной отсталостью (интеллектуальными нарушениями) на 20.09.202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обучалось 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48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учащихся, по адаптированной основной общеобразовательной программе для детей с задержкой психического развития – 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школьников, по адаптированной основной общеобразовательной программе для детей с тяжелыми нарушениями речи – 23, по адаптированной основной общеобразовательной программе для глухих и слабослышащих детей – 3, по адаптированной основной общеобразовательной программе для детей с расстройствами аутистического спектра – 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опорно-двигательного аппарата  - </w:t>
      </w:r>
      <w:r w:rsidR="001E3BD3"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>, зрения - 2.</w:t>
      </w:r>
      <w:r w:rsidRPr="00D66A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F0070" w:rsidRPr="00D66A82" w:rsidRDefault="00153B86" w:rsidP="005F0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По результатам 1 полугодия 2025/2026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 учебного года успешно освоили основные общеобразовательные прог</w:t>
      </w:r>
      <w:r w:rsidRPr="00D66A82">
        <w:rPr>
          <w:rFonts w:ascii="Times New Roman" w:hAnsi="Times New Roman" w:cs="Times New Roman"/>
          <w:sz w:val="26"/>
          <w:szCs w:val="26"/>
        </w:rPr>
        <w:t xml:space="preserve">раммы (уровень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>) 95,8</w:t>
      </w:r>
      <w:r w:rsidR="005F0070" w:rsidRPr="00D66A82">
        <w:rPr>
          <w:rFonts w:ascii="Times New Roman" w:hAnsi="Times New Roman" w:cs="Times New Roman"/>
          <w:sz w:val="26"/>
          <w:szCs w:val="26"/>
        </w:rPr>
        <w:t>% от общего количества аттестуемых учащихся (АППГ – 9</w:t>
      </w:r>
      <w:r w:rsidRPr="00D66A82">
        <w:rPr>
          <w:rFonts w:ascii="Times New Roman" w:hAnsi="Times New Roman" w:cs="Times New Roman"/>
          <w:sz w:val="26"/>
          <w:szCs w:val="26"/>
        </w:rPr>
        <w:t>5,3</w:t>
      </w:r>
      <w:r w:rsidR="005F0070" w:rsidRPr="00D66A82">
        <w:rPr>
          <w:rFonts w:ascii="Times New Roman" w:hAnsi="Times New Roman" w:cs="Times New Roman"/>
          <w:sz w:val="26"/>
          <w:szCs w:val="26"/>
        </w:rPr>
        <w:t>%). По ре</w:t>
      </w:r>
      <w:r w:rsidRPr="00D66A82">
        <w:rPr>
          <w:rFonts w:ascii="Times New Roman" w:hAnsi="Times New Roman" w:cs="Times New Roman"/>
          <w:sz w:val="26"/>
          <w:szCs w:val="26"/>
        </w:rPr>
        <w:t>зультатам 1 полугодия 2025/2026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 учебного года не освоили образовательные программы </w:t>
      </w:r>
      <w:r w:rsidRPr="00D66A82">
        <w:rPr>
          <w:rFonts w:ascii="Times New Roman" w:hAnsi="Times New Roman" w:cs="Times New Roman"/>
          <w:sz w:val="26"/>
          <w:szCs w:val="26"/>
        </w:rPr>
        <w:t>45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 человека (АППГ – </w:t>
      </w:r>
      <w:r w:rsidRPr="00D66A82">
        <w:rPr>
          <w:rFonts w:ascii="Times New Roman" w:hAnsi="Times New Roman" w:cs="Times New Roman"/>
          <w:sz w:val="26"/>
          <w:szCs w:val="26"/>
        </w:rPr>
        <w:t>67)</w:t>
      </w:r>
      <w:r w:rsidR="005F0070" w:rsidRPr="00D66A82">
        <w:rPr>
          <w:rFonts w:ascii="Times New Roman" w:hAnsi="Times New Roman" w:cs="Times New Roman"/>
          <w:sz w:val="26"/>
          <w:szCs w:val="26"/>
        </w:rPr>
        <w:t>.</w:t>
      </w:r>
      <w:r w:rsidRPr="00D66A82">
        <w:rPr>
          <w:rFonts w:ascii="Times New Roman" w:hAnsi="Times New Roman" w:cs="Times New Roman"/>
          <w:sz w:val="26"/>
          <w:szCs w:val="26"/>
        </w:rPr>
        <w:t xml:space="preserve"> 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Показатель качества знаний в округе составил </w:t>
      </w:r>
      <w:r w:rsidRPr="00D66A82">
        <w:rPr>
          <w:rFonts w:ascii="Times New Roman" w:hAnsi="Times New Roman" w:cs="Times New Roman"/>
          <w:sz w:val="26"/>
          <w:szCs w:val="26"/>
        </w:rPr>
        <w:t>36,7 % (528 обучающихся), (АППГ – 649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 (</w:t>
      </w:r>
      <w:r w:rsidRPr="00D66A82">
        <w:rPr>
          <w:rFonts w:ascii="Times New Roman" w:hAnsi="Times New Roman" w:cs="Times New Roman"/>
          <w:sz w:val="26"/>
          <w:szCs w:val="26"/>
        </w:rPr>
        <w:t>34,2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 %) учащихся окончили учебный год на «хорошо» и «отлично»).</w:t>
      </w:r>
    </w:p>
    <w:p w:rsidR="005F0070" w:rsidRPr="00D66A82" w:rsidRDefault="005F0070" w:rsidP="005F007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Доступность и качество образования не может быть обеспечено без создания современных условий осуществления образовательного процесса. В образовательных учреждениях проводятся мероприятия по улучшению условий обучения, охраны жизни и здоровья обучающихся и работников. </w:t>
      </w:r>
      <w:r w:rsidR="00153B86" w:rsidRPr="00D66A82">
        <w:rPr>
          <w:rFonts w:ascii="Times New Roman" w:hAnsi="Times New Roman" w:cs="Times New Roman"/>
          <w:sz w:val="26"/>
          <w:szCs w:val="26"/>
        </w:rPr>
        <w:t>В 1 полугодии 2025/2026 учебного года в 7</w:t>
      </w:r>
      <w:r w:rsidRPr="00D66A82">
        <w:rPr>
          <w:rFonts w:ascii="Times New Roman" w:hAnsi="Times New Roman" w:cs="Times New Roman"/>
          <w:sz w:val="26"/>
          <w:szCs w:val="26"/>
        </w:rPr>
        <w:t xml:space="preserve"> общеобразовательн</w:t>
      </w:r>
      <w:r w:rsidR="00153B86" w:rsidRPr="00D66A82">
        <w:rPr>
          <w:rFonts w:ascii="Times New Roman" w:hAnsi="Times New Roman" w:cs="Times New Roman"/>
          <w:sz w:val="26"/>
          <w:szCs w:val="26"/>
        </w:rPr>
        <w:t>ых учреждениях функционировали 9</w:t>
      </w:r>
      <w:r w:rsidRPr="00D66A82">
        <w:rPr>
          <w:rFonts w:ascii="Times New Roman" w:hAnsi="Times New Roman" w:cs="Times New Roman"/>
          <w:sz w:val="26"/>
          <w:szCs w:val="26"/>
        </w:rPr>
        <w:t xml:space="preserve"> групп продленного дня, котор</w:t>
      </w:r>
      <w:r w:rsidR="002C3657" w:rsidRPr="00D66A82">
        <w:rPr>
          <w:rFonts w:ascii="Times New Roman" w:hAnsi="Times New Roman" w:cs="Times New Roman"/>
          <w:sz w:val="26"/>
          <w:szCs w:val="26"/>
        </w:rPr>
        <w:t>ые посещали 18</w:t>
      </w:r>
      <w:r w:rsidRPr="00D66A82">
        <w:rPr>
          <w:rFonts w:ascii="Times New Roman" w:hAnsi="Times New Roman" w:cs="Times New Roman"/>
          <w:sz w:val="26"/>
          <w:szCs w:val="26"/>
        </w:rPr>
        <w:t xml:space="preserve">5 учащихся (АППГ – </w:t>
      </w:r>
      <w:r w:rsidR="00153B86" w:rsidRPr="00D66A82">
        <w:rPr>
          <w:rFonts w:ascii="Times New Roman" w:hAnsi="Times New Roman" w:cs="Times New Roman"/>
          <w:sz w:val="26"/>
          <w:szCs w:val="26"/>
        </w:rPr>
        <w:t>6 школ, 8 групп, 165</w:t>
      </w:r>
      <w:r w:rsidRPr="00D66A82">
        <w:rPr>
          <w:rFonts w:ascii="Times New Roman" w:hAnsi="Times New Roman" w:cs="Times New Roman"/>
          <w:sz w:val="26"/>
          <w:szCs w:val="26"/>
        </w:rPr>
        <w:t xml:space="preserve"> учащихся). В 8 общеобразовательных учреждениях оборудованы пищеблоки для организации полноценного горячего питания обучающихся. МБОУ НОШЭР г. Углегорска функционирует на базе учреждения дополнительного образования Дома детского творчества г. Углегорска и своего пищеблока не имеет. Учащиеся МБОУ НОШЭР г. Углегорска </w:t>
      </w:r>
      <w:r w:rsidR="00CD7001" w:rsidRPr="00D66A82">
        <w:rPr>
          <w:rFonts w:ascii="Times New Roman" w:hAnsi="Times New Roman" w:cs="Times New Roman"/>
          <w:sz w:val="26"/>
          <w:szCs w:val="26"/>
        </w:rPr>
        <w:t>обеспечены горячим питанием</w:t>
      </w:r>
      <w:r w:rsidRPr="00D66A82">
        <w:rPr>
          <w:rFonts w:ascii="Times New Roman" w:hAnsi="Times New Roman" w:cs="Times New Roman"/>
          <w:sz w:val="26"/>
          <w:szCs w:val="26"/>
        </w:rPr>
        <w:t xml:space="preserve"> по договору, заключенному с МБОУ СОШ № 5 г. Углегорска. Школьные столовые работают на сырье поставщиков.</w:t>
      </w:r>
    </w:p>
    <w:p w:rsidR="005F0070" w:rsidRPr="00D66A82" w:rsidRDefault="005F0070" w:rsidP="005F007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lastRenderedPageBreak/>
        <w:t xml:space="preserve">Горячим питанием охвачены все школьники. Помимо питания учащихся 1-4 классов и льготных категорий учащихся, на питание которых выделяются средства областного бюджета, горячим питанием из средств местного бюджета обеспечены все оставшиеся школьники. </w:t>
      </w:r>
    </w:p>
    <w:p w:rsidR="005F0070" w:rsidRPr="00D66A82" w:rsidRDefault="005F0070" w:rsidP="005F007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Шесть общеобразовательных учреждений осуществляют подвоз учащихся от места проживания к месту обучения и обратно. Все шесть единиц автотранспорта соответствуют требованиям ГОСТа </w:t>
      </w:r>
      <w:r w:rsidR="00CD7001" w:rsidRPr="00D66A82">
        <w:rPr>
          <w:rFonts w:ascii="Times New Roman" w:hAnsi="Times New Roman" w:cs="Times New Roman"/>
          <w:sz w:val="24"/>
          <w:szCs w:val="24"/>
        </w:rPr>
        <w:t>33552-2015</w:t>
      </w:r>
      <w:r w:rsidRPr="00D66A82">
        <w:rPr>
          <w:rFonts w:ascii="Times New Roman" w:hAnsi="Times New Roman" w:cs="Times New Roman"/>
          <w:sz w:val="26"/>
          <w:szCs w:val="26"/>
        </w:rPr>
        <w:t>, оснащены аппаратурой спутниковой навигации ГЛОНАСС.</w:t>
      </w:r>
      <w:r w:rsidR="00CD7001" w:rsidRPr="00D66A82">
        <w:rPr>
          <w:rFonts w:ascii="Times New Roman" w:hAnsi="Times New Roman" w:cs="Times New Roman"/>
          <w:sz w:val="26"/>
          <w:szCs w:val="26"/>
        </w:rPr>
        <w:t xml:space="preserve"> </w:t>
      </w:r>
      <w:r w:rsidRPr="00D66A82">
        <w:rPr>
          <w:rFonts w:ascii="Times New Roman" w:hAnsi="Times New Roman" w:cs="Times New Roman"/>
          <w:sz w:val="26"/>
          <w:szCs w:val="26"/>
        </w:rPr>
        <w:t xml:space="preserve">Количество автотранспорта, закрепленного за школами и задействованного для перевозки детей по «школьным маршрутам», соответствует потребностям в обеспечении подвоза от места проживания к месту обучения и обратно на территории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Углегорского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 xml:space="preserve"> городского округа. Степень обеспеченно</w:t>
      </w:r>
      <w:r w:rsidR="00CD7001" w:rsidRPr="00D66A82">
        <w:rPr>
          <w:rFonts w:ascii="Times New Roman" w:hAnsi="Times New Roman" w:cs="Times New Roman"/>
          <w:sz w:val="26"/>
          <w:szCs w:val="26"/>
        </w:rPr>
        <w:t>сти школьными автобусами на 2025</w:t>
      </w:r>
      <w:r w:rsidRPr="00D66A82">
        <w:rPr>
          <w:rFonts w:ascii="Times New Roman" w:hAnsi="Times New Roman" w:cs="Times New Roman"/>
          <w:sz w:val="26"/>
          <w:szCs w:val="26"/>
        </w:rPr>
        <w:t xml:space="preserve"> год составляет 100 %. </w:t>
      </w:r>
    </w:p>
    <w:p w:rsidR="001E5C36" w:rsidRPr="00D66A82" w:rsidRDefault="001E5C36" w:rsidP="00174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В 2025 году </w:t>
      </w:r>
      <w:r w:rsidR="001743DF" w:rsidRPr="00D66A82">
        <w:rPr>
          <w:rFonts w:ascii="Times New Roman" w:hAnsi="Times New Roman" w:cs="Times New Roman"/>
          <w:sz w:val="26"/>
          <w:szCs w:val="26"/>
        </w:rPr>
        <w:t xml:space="preserve">44% школ (МАОУ СОШ им. Кима Е.И. УМО СО, МБОУ СОШ № 5 г. Углегорска, МБОУ СОШ с. </w:t>
      </w:r>
      <w:proofErr w:type="spellStart"/>
      <w:r w:rsidR="001743DF" w:rsidRPr="00D66A82">
        <w:rPr>
          <w:rFonts w:ascii="Times New Roman" w:hAnsi="Times New Roman" w:cs="Times New Roman"/>
          <w:sz w:val="26"/>
          <w:szCs w:val="26"/>
        </w:rPr>
        <w:t>Бошняково</w:t>
      </w:r>
      <w:proofErr w:type="spellEnd"/>
      <w:r w:rsidR="001743DF" w:rsidRPr="00D66A82">
        <w:rPr>
          <w:rFonts w:ascii="Times New Roman" w:hAnsi="Times New Roman" w:cs="Times New Roman"/>
          <w:sz w:val="26"/>
          <w:szCs w:val="26"/>
        </w:rPr>
        <w:t xml:space="preserve"> имени </w:t>
      </w:r>
      <w:proofErr w:type="spellStart"/>
      <w:r w:rsidR="001743DF" w:rsidRPr="00D66A82">
        <w:rPr>
          <w:rFonts w:ascii="Times New Roman" w:hAnsi="Times New Roman" w:cs="Times New Roman"/>
          <w:sz w:val="26"/>
          <w:szCs w:val="26"/>
        </w:rPr>
        <w:t>Дорошенкова</w:t>
      </w:r>
      <w:proofErr w:type="spellEnd"/>
      <w:r w:rsidR="001743DF" w:rsidRPr="00D66A82">
        <w:rPr>
          <w:rFonts w:ascii="Times New Roman" w:hAnsi="Times New Roman" w:cs="Times New Roman"/>
          <w:sz w:val="26"/>
          <w:szCs w:val="26"/>
        </w:rPr>
        <w:t xml:space="preserve"> П.И., МБОУ СОШ с. Поречье) </w:t>
      </w:r>
      <w:r w:rsidRPr="00D66A82">
        <w:rPr>
          <w:rFonts w:ascii="Times New Roman" w:hAnsi="Times New Roman" w:cs="Times New Roman"/>
          <w:sz w:val="26"/>
          <w:szCs w:val="26"/>
        </w:rPr>
        <w:t>работали в режиме опорных учреждений (образовательной учреждение, педагогический коллектив которого имеет опыт инновационной деятельности и показывает высокие результаты в обучении и воспитании обучающихся).</w:t>
      </w:r>
    </w:p>
    <w:p w:rsidR="005F0070" w:rsidRPr="00D66A82" w:rsidRDefault="00CD7001" w:rsidP="005F007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В 2025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 году на </w:t>
      </w:r>
      <w:r w:rsidRPr="00D66A82">
        <w:rPr>
          <w:rFonts w:ascii="Times New Roman" w:hAnsi="Times New Roman" w:cs="Times New Roman"/>
          <w:sz w:val="26"/>
          <w:szCs w:val="26"/>
        </w:rPr>
        <w:t xml:space="preserve">капитальный ремонт пищеблока МБОУ СОШ с.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Лесогорское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 xml:space="preserve"> израсходовано </w:t>
      </w:r>
      <w:r w:rsidR="00B90630" w:rsidRPr="00D66A82">
        <w:rPr>
          <w:rFonts w:ascii="Times New Roman" w:hAnsi="Times New Roman" w:cs="Times New Roman"/>
          <w:sz w:val="26"/>
          <w:szCs w:val="26"/>
        </w:rPr>
        <w:t xml:space="preserve">45 464,062 </w:t>
      </w:r>
      <w:proofErr w:type="spellStart"/>
      <w:r w:rsidR="00B90630" w:rsidRPr="00D66A82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B90630" w:rsidRPr="00D66A82">
        <w:rPr>
          <w:rFonts w:ascii="Times New Roman" w:hAnsi="Times New Roman" w:cs="Times New Roman"/>
          <w:sz w:val="26"/>
          <w:szCs w:val="26"/>
        </w:rPr>
        <w:t xml:space="preserve">., на его оснащение – 4 446,935 </w:t>
      </w:r>
      <w:proofErr w:type="spellStart"/>
      <w:r w:rsidR="00B90630" w:rsidRPr="00D66A82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B90630" w:rsidRPr="00D66A82">
        <w:rPr>
          <w:rFonts w:ascii="Times New Roman" w:hAnsi="Times New Roman" w:cs="Times New Roman"/>
          <w:sz w:val="26"/>
          <w:szCs w:val="26"/>
        </w:rPr>
        <w:t xml:space="preserve">., на оборудование предметных кабинетов ОБЗР и труда МБОУ СОШ № 1 г. Углегорска и МБОУ ООШ № 2 г. Углегорска израсходовано 2 118,586 </w:t>
      </w:r>
      <w:proofErr w:type="spellStart"/>
      <w:r w:rsidR="00B90630" w:rsidRPr="00D66A82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B90630" w:rsidRPr="00D66A82">
        <w:rPr>
          <w:rFonts w:ascii="Times New Roman" w:hAnsi="Times New Roman" w:cs="Times New Roman"/>
          <w:sz w:val="26"/>
          <w:szCs w:val="26"/>
        </w:rPr>
        <w:t>.</w:t>
      </w:r>
    </w:p>
    <w:p w:rsidR="00A62CE3" w:rsidRPr="00D66A82" w:rsidRDefault="00A62CE3" w:rsidP="00A62CE3">
      <w:pPr>
        <w:pStyle w:val="a3"/>
        <w:tabs>
          <w:tab w:val="left" w:pos="2596"/>
        </w:tabs>
        <w:spacing w:after="0" w:line="20" w:lineRule="atLeast"/>
        <w:jc w:val="both"/>
        <w:rPr>
          <w:i/>
          <w:sz w:val="26"/>
          <w:szCs w:val="26"/>
        </w:rPr>
      </w:pPr>
      <w:r w:rsidRPr="00D66A82">
        <w:rPr>
          <w:b/>
          <w:i/>
          <w:sz w:val="26"/>
          <w:szCs w:val="26"/>
        </w:rPr>
        <w:t>Цель 2.</w:t>
      </w:r>
      <w:r w:rsidRPr="00D66A82">
        <w:rPr>
          <w:i/>
          <w:sz w:val="26"/>
          <w:szCs w:val="26"/>
        </w:rPr>
        <w:t xml:space="preserve"> Выравнивание стартовых возможностей детей дошкольного возраста за счёт обеспечения и сохранения 100% доступности качественного дошкольного образования.</w:t>
      </w:r>
    </w:p>
    <w:p w:rsidR="005F0070" w:rsidRPr="00D66A82" w:rsidRDefault="00B90630" w:rsidP="005F0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Сеть дошкольных образовательных организаций претерпела изменения: МБДОУ № 7 «Малыш» г. Углегорска в отчетном году реорганизовано. Таким образом, с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истема дошкольного образования </w:t>
      </w:r>
      <w:r w:rsidRPr="00D66A82">
        <w:rPr>
          <w:rFonts w:ascii="Times New Roman" w:hAnsi="Times New Roman" w:cs="Times New Roman"/>
          <w:sz w:val="26"/>
          <w:szCs w:val="26"/>
        </w:rPr>
        <w:t>в 2025 году состояла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 из дошкольных образовательных </w:t>
      </w:r>
      <w:r w:rsidRPr="00D66A82">
        <w:rPr>
          <w:rFonts w:ascii="Times New Roman" w:hAnsi="Times New Roman" w:cs="Times New Roman"/>
          <w:sz w:val="26"/>
          <w:szCs w:val="26"/>
        </w:rPr>
        <w:t xml:space="preserve">3 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учреждений комбинированного </w:t>
      </w:r>
      <w:r w:rsidRPr="00D66A82">
        <w:rPr>
          <w:rFonts w:ascii="Times New Roman" w:hAnsi="Times New Roman" w:cs="Times New Roman"/>
          <w:sz w:val="26"/>
          <w:szCs w:val="26"/>
        </w:rPr>
        <w:t>вида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 (МБДОУ № 27 г. Углегорска, МБДОУ № 15 г. Шахтерска, МБДОУ № 8 </w:t>
      </w:r>
      <w:proofErr w:type="spellStart"/>
      <w:r w:rsidR="005F0070" w:rsidRPr="00D66A8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5F0070" w:rsidRPr="00D66A82">
        <w:rPr>
          <w:rFonts w:ascii="Times New Roman" w:hAnsi="Times New Roman" w:cs="Times New Roman"/>
          <w:sz w:val="26"/>
          <w:szCs w:val="26"/>
        </w:rPr>
        <w:t>. Шахтерска)</w:t>
      </w:r>
      <w:r w:rsidRPr="00D66A82">
        <w:rPr>
          <w:rFonts w:ascii="Times New Roman" w:hAnsi="Times New Roman" w:cs="Times New Roman"/>
          <w:sz w:val="26"/>
          <w:szCs w:val="26"/>
        </w:rPr>
        <w:t>, 6 детских садов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 общеразвивающей направленности (МБДОУ № </w:t>
      </w:r>
      <w:r w:rsidRPr="00D66A82">
        <w:rPr>
          <w:rFonts w:ascii="Times New Roman" w:hAnsi="Times New Roman" w:cs="Times New Roman"/>
          <w:sz w:val="26"/>
          <w:szCs w:val="26"/>
        </w:rPr>
        <w:t xml:space="preserve">1, 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3, 26 г. Углегорска; МБДОУ № 14 </w:t>
      </w:r>
      <w:proofErr w:type="spellStart"/>
      <w:r w:rsidR="005F0070" w:rsidRPr="00D66A8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5F0070" w:rsidRPr="00D66A82">
        <w:rPr>
          <w:rFonts w:ascii="Times New Roman" w:hAnsi="Times New Roman" w:cs="Times New Roman"/>
          <w:sz w:val="26"/>
          <w:szCs w:val="26"/>
        </w:rPr>
        <w:t>. Шахтерск, МБДОУ № 2 с. Красно</w:t>
      </w:r>
      <w:r w:rsidRPr="00D66A82">
        <w:rPr>
          <w:rFonts w:ascii="Times New Roman" w:hAnsi="Times New Roman" w:cs="Times New Roman"/>
          <w:sz w:val="26"/>
          <w:szCs w:val="26"/>
        </w:rPr>
        <w:t xml:space="preserve">полье, МБДОУ № 22 с.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Бошняково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>) и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 группы кратковременного пребывания детей </w:t>
      </w:r>
      <w:r w:rsidRPr="00D66A82">
        <w:rPr>
          <w:rFonts w:ascii="Times New Roman" w:hAnsi="Times New Roman" w:cs="Times New Roman"/>
          <w:sz w:val="26"/>
          <w:szCs w:val="26"/>
        </w:rPr>
        <w:t xml:space="preserve">дошкольного возраста </w:t>
      </w:r>
      <w:r w:rsidR="005F0070" w:rsidRPr="00D66A82">
        <w:rPr>
          <w:rFonts w:ascii="Times New Roman" w:hAnsi="Times New Roman" w:cs="Times New Roman"/>
          <w:sz w:val="26"/>
          <w:szCs w:val="26"/>
        </w:rPr>
        <w:t xml:space="preserve">в СОШ (СОШ с. </w:t>
      </w:r>
      <w:proofErr w:type="spellStart"/>
      <w:r w:rsidR="005F0070" w:rsidRPr="00D66A82">
        <w:rPr>
          <w:rFonts w:ascii="Times New Roman" w:hAnsi="Times New Roman" w:cs="Times New Roman"/>
          <w:sz w:val="26"/>
          <w:szCs w:val="26"/>
        </w:rPr>
        <w:t>Лесогорское</w:t>
      </w:r>
      <w:proofErr w:type="spellEnd"/>
      <w:r w:rsidR="005F0070" w:rsidRPr="00D66A82">
        <w:rPr>
          <w:rFonts w:ascii="Times New Roman" w:hAnsi="Times New Roman" w:cs="Times New Roman"/>
          <w:sz w:val="26"/>
          <w:szCs w:val="26"/>
        </w:rPr>
        <w:t xml:space="preserve">, СОШ с. Поречье). </w:t>
      </w:r>
    </w:p>
    <w:p w:rsidR="005F0070" w:rsidRPr="00D66A82" w:rsidRDefault="005F0070" w:rsidP="005F0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Доступность дошкольного образования для детей в возрасте от полутора до семи лет в Углегорском городском округе по итогам 202</w:t>
      </w:r>
      <w:r w:rsidR="00B90630" w:rsidRPr="00D66A82">
        <w:rPr>
          <w:rFonts w:ascii="Times New Roman" w:hAnsi="Times New Roman" w:cs="Times New Roman"/>
          <w:sz w:val="26"/>
          <w:szCs w:val="26"/>
        </w:rPr>
        <w:t>5</w:t>
      </w:r>
      <w:r w:rsidRPr="00D66A82">
        <w:rPr>
          <w:rFonts w:ascii="Times New Roman" w:hAnsi="Times New Roman" w:cs="Times New Roman"/>
          <w:sz w:val="26"/>
          <w:szCs w:val="26"/>
        </w:rPr>
        <w:t xml:space="preserve"> года составляет 100 %. </w:t>
      </w:r>
    </w:p>
    <w:p w:rsidR="005F0070" w:rsidRPr="00D66A82" w:rsidRDefault="005F0070" w:rsidP="005F007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Численность </w:t>
      </w:r>
      <w:r w:rsidR="00B90630" w:rsidRPr="00D66A82">
        <w:rPr>
          <w:rFonts w:ascii="Times New Roman" w:hAnsi="Times New Roman" w:cs="Times New Roman"/>
          <w:sz w:val="26"/>
          <w:szCs w:val="26"/>
        </w:rPr>
        <w:t>детей дошкольного возраста на территории МО в 2025 году составила 930</w:t>
      </w:r>
      <w:r w:rsidRPr="00D66A82">
        <w:rPr>
          <w:rFonts w:ascii="Times New Roman" w:hAnsi="Times New Roman" w:cs="Times New Roman"/>
          <w:sz w:val="26"/>
          <w:szCs w:val="26"/>
        </w:rPr>
        <w:t xml:space="preserve"> детей (АППГ – </w:t>
      </w:r>
      <w:r w:rsidR="00B90630" w:rsidRPr="00D66A82">
        <w:rPr>
          <w:rFonts w:ascii="Times New Roman" w:hAnsi="Times New Roman" w:cs="Times New Roman"/>
          <w:sz w:val="26"/>
          <w:szCs w:val="26"/>
        </w:rPr>
        <w:t>1166). 9</w:t>
      </w:r>
      <w:r w:rsidRPr="00D66A82">
        <w:rPr>
          <w:rFonts w:ascii="Times New Roman" w:hAnsi="Times New Roman" w:cs="Times New Roman"/>
          <w:sz w:val="26"/>
          <w:szCs w:val="26"/>
        </w:rPr>
        <w:t xml:space="preserve"> детских садов и 2 дошкольные группы в школах с.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Лесогорское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>, с. Поречье, по состоянию на 01.01.202</w:t>
      </w:r>
      <w:r w:rsidR="00E5185E" w:rsidRPr="00D66A82">
        <w:rPr>
          <w:rFonts w:ascii="Times New Roman" w:hAnsi="Times New Roman" w:cs="Times New Roman"/>
          <w:sz w:val="26"/>
          <w:szCs w:val="26"/>
        </w:rPr>
        <w:t>6</w:t>
      </w:r>
      <w:r w:rsidRPr="00D66A82">
        <w:rPr>
          <w:rFonts w:ascii="Times New Roman" w:hAnsi="Times New Roman" w:cs="Times New Roman"/>
          <w:sz w:val="26"/>
          <w:szCs w:val="26"/>
        </w:rPr>
        <w:t xml:space="preserve">, посещают </w:t>
      </w:r>
      <w:r w:rsidR="00E5185E" w:rsidRPr="00D66A82">
        <w:rPr>
          <w:rFonts w:ascii="Times New Roman" w:hAnsi="Times New Roman" w:cs="Times New Roman"/>
          <w:sz w:val="26"/>
          <w:szCs w:val="26"/>
        </w:rPr>
        <w:t>772</w:t>
      </w:r>
      <w:r w:rsidRPr="00D66A82">
        <w:rPr>
          <w:rFonts w:ascii="Times New Roman" w:hAnsi="Times New Roman" w:cs="Times New Roman"/>
          <w:sz w:val="26"/>
          <w:szCs w:val="26"/>
        </w:rPr>
        <w:t xml:space="preserve"> воспитанников (АППГ – </w:t>
      </w:r>
      <w:r w:rsidR="00E5185E" w:rsidRPr="00D66A82">
        <w:rPr>
          <w:rFonts w:ascii="Times New Roman" w:hAnsi="Times New Roman" w:cs="Times New Roman"/>
          <w:sz w:val="26"/>
          <w:szCs w:val="26"/>
        </w:rPr>
        <w:t>829</w:t>
      </w:r>
      <w:r w:rsidRPr="00D66A82">
        <w:rPr>
          <w:rFonts w:ascii="Times New Roman" w:hAnsi="Times New Roman" w:cs="Times New Roman"/>
          <w:sz w:val="26"/>
          <w:szCs w:val="26"/>
        </w:rPr>
        <w:t>), из них детей с</w:t>
      </w:r>
      <w:r w:rsidR="00BF1C48" w:rsidRPr="00D66A82">
        <w:rPr>
          <w:rFonts w:ascii="Times New Roman" w:hAnsi="Times New Roman" w:cs="Times New Roman"/>
          <w:sz w:val="26"/>
          <w:szCs w:val="26"/>
        </w:rPr>
        <w:t xml:space="preserve"> ОВЗ 70 (АППГ – </w:t>
      </w:r>
      <w:r w:rsidRPr="00D66A82">
        <w:rPr>
          <w:rFonts w:ascii="Times New Roman" w:hAnsi="Times New Roman" w:cs="Times New Roman"/>
          <w:sz w:val="26"/>
          <w:szCs w:val="26"/>
        </w:rPr>
        <w:t>62</w:t>
      </w:r>
      <w:r w:rsidR="00BF1C48" w:rsidRPr="00D66A82">
        <w:rPr>
          <w:rFonts w:ascii="Times New Roman" w:hAnsi="Times New Roman" w:cs="Times New Roman"/>
          <w:sz w:val="26"/>
          <w:szCs w:val="26"/>
        </w:rPr>
        <w:t>), 8</w:t>
      </w:r>
      <w:r w:rsidRPr="00D66A82">
        <w:rPr>
          <w:rFonts w:ascii="Times New Roman" w:hAnsi="Times New Roman" w:cs="Times New Roman"/>
          <w:sz w:val="26"/>
          <w:szCs w:val="26"/>
        </w:rPr>
        <w:t xml:space="preserve"> детей-инвалидов с ОВЗ </w:t>
      </w:r>
      <w:r w:rsidR="00BF1C48" w:rsidRPr="00D66A82">
        <w:rPr>
          <w:rFonts w:ascii="Times New Roman" w:hAnsi="Times New Roman" w:cs="Times New Roman"/>
          <w:sz w:val="26"/>
          <w:szCs w:val="26"/>
        </w:rPr>
        <w:t>(АППГ – 14) и 2</w:t>
      </w:r>
      <w:r w:rsidRPr="00D66A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ребенок</w:t>
      </w:r>
      <w:r w:rsidR="00BF1C48" w:rsidRPr="00D66A82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>-инвалид</w:t>
      </w:r>
      <w:r w:rsidR="00BF1C48" w:rsidRPr="00D66A82">
        <w:rPr>
          <w:rFonts w:ascii="Times New Roman" w:hAnsi="Times New Roman" w:cs="Times New Roman"/>
          <w:sz w:val="26"/>
          <w:szCs w:val="26"/>
        </w:rPr>
        <w:t>а</w:t>
      </w:r>
      <w:r w:rsidRPr="00D66A82">
        <w:rPr>
          <w:rFonts w:ascii="Times New Roman" w:hAnsi="Times New Roman" w:cs="Times New Roman"/>
          <w:sz w:val="26"/>
          <w:szCs w:val="26"/>
        </w:rPr>
        <w:t xml:space="preserve"> без ОВЗ</w:t>
      </w:r>
      <w:r w:rsidR="00BF1C48" w:rsidRPr="00D66A82">
        <w:rPr>
          <w:rFonts w:ascii="Times New Roman" w:hAnsi="Times New Roman" w:cs="Times New Roman"/>
          <w:sz w:val="26"/>
          <w:szCs w:val="26"/>
        </w:rPr>
        <w:t xml:space="preserve"> (АППГ – 1)</w:t>
      </w:r>
      <w:r w:rsidRPr="00D66A82">
        <w:rPr>
          <w:rFonts w:ascii="Times New Roman" w:hAnsi="Times New Roman" w:cs="Times New Roman"/>
          <w:sz w:val="26"/>
          <w:szCs w:val="26"/>
        </w:rPr>
        <w:t xml:space="preserve">. Из общего числа детей, посещающих муниципальные детские сады, 168 детей из многодетных семей, </w:t>
      </w:r>
      <w:r w:rsidR="00BF1C48" w:rsidRPr="00D66A82">
        <w:rPr>
          <w:rFonts w:ascii="Times New Roman" w:hAnsi="Times New Roman" w:cs="Times New Roman"/>
          <w:sz w:val="26"/>
          <w:szCs w:val="26"/>
        </w:rPr>
        <w:t>7</w:t>
      </w:r>
      <w:r w:rsidRPr="00D66A82">
        <w:rPr>
          <w:rFonts w:ascii="Times New Roman" w:hAnsi="Times New Roman" w:cs="Times New Roman"/>
          <w:sz w:val="26"/>
          <w:szCs w:val="26"/>
        </w:rPr>
        <w:t xml:space="preserve"> детей находятся под опекой.</w:t>
      </w:r>
    </w:p>
    <w:p w:rsidR="005F0070" w:rsidRPr="00D66A82" w:rsidRDefault="005F0070" w:rsidP="005F007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За отчетный период охват детей 1,5-7 лет </w:t>
      </w:r>
      <w:r w:rsidR="00BF1C48" w:rsidRPr="00D66A82">
        <w:rPr>
          <w:rFonts w:ascii="Times New Roman" w:hAnsi="Times New Roman" w:cs="Times New Roman"/>
          <w:sz w:val="26"/>
          <w:szCs w:val="26"/>
        </w:rPr>
        <w:t>дошкольным</w:t>
      </w:r>
      <w:r w:rsidRPr="00D66A82">
        <w:rPr>
          <w:rFonts w:ascii="Times New Roman" w:hAnsi="Times New Roman" w:cs="Times New Roman"/>
          <w:sz w:val="26"/>
          <w:szCs w:val="26"/>
        </w:rPr>
        <w:t xml:space="preserve"> образ</w:t>
      </w:r>
      <w:r w:rsidR="00BF1C48" w:rsidRPr="00D66A82">
        <w:rPr>
          <w:rFonts w:ascii="Times New Roman" w:hAnsi="Times New Roman" w:cs="Times New Roman"/>
          <w:sz w:val="26"/>
          <w:szCs w:val="26"/>
        </w:rPr>
        <w:t>ованием</w:t>
      </w:r>
      <w:r w:rsidRPr="00D66A82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915C53" w:rsidRPr="00D66A82">
        <w:rPr>
          <w:rFonts w:ascii="Times New Roman" w:hAnsi="Times New Roman" w:cs="Times New Roman"/>
          <w:sz w:val="26"/>
          <w:szCs w:val="26"/>
        </w:rPr>
        <w:t>79</w:t>
      </w:r>
      <w:r w:rsidRPr="00D66A82">
        <w:rPr>
          <w:rFonts w:ascii="Times New Roman" w:hAnsi="Times New Roman" w:cs="Times New Roman"/>
          <w:sz w:val="26"/>
          <w:szCs w:val="26"/>
        </w:rPr>
        <w:t xml:space="preserve"> % (АППГ – </w:t>
      </w:r>
      <w:r w:rsidR="00915C53" w:rsidRPr="00D66A82">
        <w:rPr>
          <w:rFonts w:ascii="Times New Roman" w:hAnsi="Times New Roman" w:cs="Times New Roman"/>
          <w:sz w:val="26"/>
          <w:szCs w:val="26"/>
        </w:rPr>
        <w:t>78,9</w:t>
      </w:r>
      <w:r w:rsidRPr="00D66A82">
        <w:rPr>
          <w:rFonts w:ascii="Times New Roman" w:hAnsi="Times New Roman" w:cs="Times New Roman"/>
          <w:sz w:val="26"/>
          <w:szCs w:val="26"/>
        </w:rPr>
        <w:t xml:space="preserve">%). Детские сады № 8 и № 14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 xml:space="preserve">. Шахтерск, МБДОУ №3 «Радуга» г. Углегорска ведут прием детей с возраста одного года. </w:t>
      </w:r>
    </w:p>
    <w:p w:rsidR="005F0070" w:rsidRPr="00D66A82" w:rsidRDefault="005F0070" w:rsidP="005F007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lastRenderedPageBreak/>
        <w:t xml:space="preserve">Число детей, </w:t>
      </w:r>
      <w:r w:rsidR="00BF1C48" w:rsidRPr="00D66A82">
        <w:rPr>
          <w:rFonts w:ascii="Times New Roman" w:hAnsi="Times New Roman" w:cs="Times New Roman"/>
          <w:sz w:val="26"/>
          <w:szCs w:val="26"/>
        </w:rPr>
        <w:t>стоящих</w:t>
      </w:r>
      <w:r w:rsidRPr="00D66A82">
        <w:rPr>
          <w:rFonts w:ascii="Times New Roman" w:hAnsi="Times New Roman" w:cs="Times New Roman"/>
          <w:sz w:val="26"/>
          <w:szCs w:val="26"/>
        </w:rPr>
        <w:t xml:space="preserve"> на учет</w:t>
      </w:r>
      <w:r w:rsidR="00BF1C48" w:rsidRPr="00D66A82">
        <w:rPr>
          <w:rFonts w:ascii="Times New Roman" w:hAnsi="Times New Roman" w:cs="Times New Roman"/>
          <w:sz w:val="26"/>
          <w:szCs w:val="26"/>
        </w:rPr>
        <w:t>е</w:t>
      </w:r>
      <w:r w:rsidRPr="00D66A82">
        <w:rPr>
          <w:rFonts w:ascii="Times New Roman" w:hAnsi="Times New Roman" w:cs="Times New Roman"/>
          <w:sz w:val="26"/>
          <w:szCs w:val="26"/>
        </w:rPr>
        <w:t xml:space="preserve"> для предоставления места в детский сад, по состоянию на 01.01.2025</w:t>
      </w:r>
      <w:r w:rsidR="00BF1C48" w:rsidRPr="00D66A82">
        <w:rPr>
          <w:rFonts w:ascii="Times New Roman" w:hAnsi="Times New Roman" w:cs="Times New Roman"/>
          <w:sz w:val="26"/>
          <w:szCs w:val="26"/>
        </w:rPr>
        <w:t>6</w:t>
      </w:r>
      <w:r w:rsidRPr="00D66A82">
        <w:rPr>
          <w:rFonts w:ascii="Times New Roman" w:hAnsi="Times New Roman" w:cs="Times New Roman"/>
          <w:sz w:val="26"/>
          <w:szCs w:val="26"/>
        </w:rPr>
        <w:t xml:space="preserve"> со</w:t>
      </w:r>
      <w:r w:rsidR="00BF1C48" w:rsidRPr="00D66A82">
        <w:rPr>
          <w:rFonts w:ascii="Times New Roman" w:hAnsi="Times New Roman" w:cs="Times New Roman"/>
          <w:sz w:val="26"/>
          <w:szCs w:val="26"/>
        </w:rPr>
        <w:t>ставляет 109</w:t>
      </w:r>
      <w:r w:rsidRPr="00D66A82">
        <w:rPr>
          <w:rFonts w:ascii="Times New Roman" w:hAnsi="Times New Roman" w:cs="Times New Roman"/>
          <w:sz w:val="26"/>
          <w:szCs w:val="26"/>
        </w:rPr>
        <w:t xml:space="preserve"> </w:t>
      </w:r>
      <w:r w:rsidR="00BF1C48" w:rsidRPr="00D66A82">
        <w:rPr>
          <w:rFonts w:ascii="Times New Roman" w:hAnsi="Times New Roman" w:cs="Times New Roman"/>
          <w:sz w:val="26"/>
          <w:szCs w:val="26"/>
        </w:rPr>
        <w:t>детей (АППГ – 122)</w:t>
      </w:r>
      <w:r w:rsidRPr="00D66A82">
        <w:rPr>
          <w:rFonts w:ascii="Times New Roman" w:hAnsi="Times New Roman" w:cs="Times New Roman"/>
          <w:sz w:val="26"/>
          <w:szCs w:val="26"/>
        </w:rPr>
        <w:t>, в том числ</w:t>
      </w:r>
      <w:r w:rsidR="00BF1C48" w:rsidRPr="00D66A82">
        <w:rPr>
          <w:rFonts w:ascii="Times New Roman" w:hAnsi="Times New Roman" w:cs="Times New Roman"/>
          <w:sz w:val="26"/>
          <w:szCs w:val="26"/>
        </w:rPr>
        <w:t>е в возрасте от 0 до 1 года – 45</w:t>
      </w:r>
      <w:r w:rsidRPr="00D66A82">
        <w:rPr>
          <w:rFonts w:ascii="Times New Roman" w:hAnsi="Times New Roman" w:cs="Times New Roman"/>
          <w:sz w:val="26"/>
          <w:szCs w:val="26"/>
        </w:rPr>
        <w:t xml:space="preserve"> чел., от 1 года до 3 лет – </w:t>
      </w:r>
      <w:r w:rsidR="00BF1C48" w:rsidRPr="00D66A82">
        <w:rPr>
          <w:rFonts w:ascii="Times New Roman" w:hAnsi="Times New Roman" w:cs="Times New Roman"/>
          <w:sz w:val="26"/>
          <w:szCs w:val="26"/>
        </w:rPr>
        <w:t>53</w:t>
      </w:r>
      <w:r w:rsidRPr="00D66A82">
        <w:rPr>
          <w:rFonts w:ascii="Times New Roman" w:hAnsi="Times New Roman" w:cs="Times New Roman"/>
          <w:sz w:val="26"/>
          <w:szCs w:val="26"/>
        </w:rPr>
        <w:t xml:space="preserve"> чел., с 3 до 7 лет - </w:t>
      </w:r>
      <w:r w:rsidR="00BF1C48" w:rsidRPr="00D66A82">
        <w:rPr>
          <w:rFonts w:ascii="Times New Roman" w:hAnsi="Times New Roman" w:cs="Times New Roman"/>
          <w:sz w:val="26"/>
          <w:szCs w:val="26"/>
        </w:rPr>
        <w:t>11</w:t>
      </w:r>
      <w:r w:rsidRPr="00D66A82">
        <w:rPr>
          <w:rFonts w:ascii="Times New Roman" w:hAnsi="Times New Roman" w:cs="Times New Roman"/>
          <w:sz w:val="26"/>
          <w:szCs w:val="26"/>
        </w:rPr>
        <w:t xml:space="preserve"> чел. На 202</w:t>
      </w:r>
      <w:r w:rsidR="00BF1C48" w:rsidRPr="00D66A82">
        <w:rPr>
          <w:rFonts w:ascii="Times New Roman" w:hAnsi="Times New Roman" w:cs="Times New Roman"/>
          <w:sz w:val="26"/>
          <w:szCs w:val="26"/>
        </w:rPr>
        <w:t>5</w:t>
      </w:r>
      <w:r w:rsidRPr="00D66A82">
        <w:rPr>
          <w:rFonts w:ascii="Times New Roman" w:hAnsi="Times New Roman" w:cs="Times New Roman"/>
          <w:sz w:val="26"/>
          <w:szCs w:val="26"/>
        </w:rPr>
        <w:t>/202</w:t>
      </w:r>
      <w:r w:rsidR="00BF1C48" w:rsidRPr="00D66A82">
        <w:rPr>
          <w:rFonts w:ascii="Times New Roman" w:hAnsi="Times New Roman" w:cs="Times New Roman"/>
          <w:sz w:val="26"/>
          <w:szCs w:val="26"/>
        </w:rPr>
        <w:t>6</w:t>
      </w:r>
      <w:r w:rsidRPr="00D66A82">
        <w:rPr>
          <w:rFonts w:ascii="Times New Roman" w:hAnsi="Times New Roman" w:cs="Times New Roman"/>
          <w:sz w:val="26"/>
          <w:szCs w:val="26"/>
        </w:rPr>
        <w:t xml:space="preserve"> учебный год в дошкольные образовательные учреждения округа предоставлен</w:t>
      </w:r>
      <w:r w:rsidR="004F4B5F" w:rsidRPr="00D66A82">
        <w:rPr>
          <w:rFonts w:ascii="Times New Roman" w:hAnsi="Times New Roman" w:cs="Times New Roman"/>
          <w:sz w:val="26"/>
          <w:szCs w:val="26"/>
        </w:rPr>
        <w:t xml:space="preserve">ы места для </w:t>
      </w:r>
      <w:r w:rsidR="00915C53" w:rsidRPr="00D66A82">
        <w:rPr>
          <w:rFonts w:ascii="Times New Roman" w:hAnsi="Times New Roman" w:cs="Times New Roman"/>
          <w:sz w:val="26"/>
          <w:szCs w:val="26"/>
        </w:rPr>
        <w:t>275</w:t>
      </w:r>
      <w:r w:rsidR="004F4B5F" w:rsidRPr="00D66A82">
        <w:rPr>
          <w:rFonts w:ascii="Times New Roman" w:hAnsi="Times New Roman" w:cs="Times New Roman"/>
          <w:sz w:val="26"/>
          <w:szCs w:val="26"/>
        </w:rPr>
        <w:t xml:space="preserve"> детей (АППГ – 178</w:t>
      </w:r>
      <w:r w:rsidRPr="00D66A82">
        <w:rPr>
          <w:rFonts w:ascii="Times New Roman" w:hAnsi="Times New Roman" w:cs="Times New Roman"/>
          <w:sz w:val="26"/>
          <w:szCs w:val="26"/>
        </w:rPr>
        <w:t>).</w:t>
      </w:r>
    </w:p>
    <w:p w:rsidR="005F0070" w:rsidRPr="00D66A82" w:rsidRDefault="005F0070" w:rsidP="005F007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В МБДОУ № 1 г. Углегорска, МБДОУ № 8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 xml:space="preserve">. Шахтерск, МБДОУ № 14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 xml:space="preserve">. Шахтерск, МБДОУ № 15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 xml:space="preserve">. Шахтерск, МБДОУ № 22 с.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Бошняково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>, МБДОУ № 26 и МБДОУ № 27 г. Углегорска на бесплатной основе реализуются дополнительные образовательные программы по социально-гуманитарному, физкультурно-спортивному, естественно-научному и художественно-эстетическому направлениям. В 202</w:t>
      </w:r>
      <w:r w:rsidR="00BF1C48" w:rsidRPr="00D66A82">
        <w:rPr>
          <w:rFonts w:ascii="Times New Roman" w:hAnsi="Times New Roman" w:cs="Times New Roman"/>
          <w:sz w:val="26"/>
          <w:szCs w:val="26"/>
        </w:rPr>
        <w:t>5</w:t>
      </w:r>
      <w:r w:rsidRPr="00D66A82">
        <w:rPr>
          <w:rFonts w:ascii="Times New Roman" w:hAnsi="Times New Roman" w:cs="Times New Roman"/>
          <w:sz w:val="26"/>
          <w:szCs w:val="26"/>
        </w:rPr>
        <w:t xml:space="preserve"> году объединения дополнительно</w:t>
      </w:r>
      <w:r w:rsidR="00BF1C48" w:rsidRPr="00D66A82">
        <w:rPr>
          <w:rFonts w:ascii="Times New Roman" w:hAnsi="Times New Roman" w:cs="Times New Roman"/>
          <w:sz w:val="26"/>
          <w:szCs w:val="26"/>
        </w:rPr>
        <w:t>го образования в ДОУ посещали 207</w:t>
      </w:r>
      <w:r w:rsidRPr="00D66A82">
        <w:rPr>
          <w:rFonts w:ascii="Times New Roman" w:hAnsi="Times New Roman" w:cs="Times New Roman"/>
          <w:sz w:val="26"/>
          <w:szCs w:val="26"/>
        </w:rPr>
        <w:t xml:space="preserve"> дошкольников</w:t>
      </w:r>
      <w:r w:rsidR="00BF1C48" w:rsidRPr="00D66A82">
        <w:rPr>
          <w:rFonts w:ascii="Times New Roman" w:hAnsi="Times New Roman" w:cs="Times New Roman"/>
          <w:sz w:val="26"/>
          <w:szCs w:val="26"/>
        </w:rPr>
        <w:t xml:space="preserve"> (АППГ – 238)</w:t>
      </w:r>
      <w:r w:rsidRPr="00D66A82">
        <w:rPr>
          <w:rFonts w:ascii="Times New Roman" w:hAnsi="Times New Roman" w:cs="Times New Roman"/>
          <w:sz w:val="26"/>
          <w:szCs w:val="26"/>
        </w:rPr>
        <w:t>.</w:t>
      </w:r>
    </w:p>
    <w:p w:rsidR="005F0070" w:rsidRPr="00D66A82" w:rsidRDefault="005F0070" w:rsidP="005F007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При решении задачи доступности дошкольного образования важно не забывать о его качестве. Потребность в инклюзивном образовании возникает при зачислении особого ребенка в ДОУ. Все образовательные организации МО обязаны создавать условия для обучения и развития детей-инвалидов и детей с ОВЗ, которые включают в себя:</w:t>
      </w:r>
    </w:p>
    <w:p w:rsidR="005F0070" w:rsidRPr="00D66A82" w:rsidRDefault="005F0070" w:rsidP="005F00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- разработку индивидуального образовательного маршрута (ИОМ) для особого ребенка в соответствии с медико-педагогическими рекомендациями;</w:t>
      </w:r>
    </w:p>
    <w:p w:rsidR="005F0070" w:rsidRPr="00D66A82" w:rsidRDefault="005F0070" w:rsidP="005F00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- обеспечение комплексной реализации ИОМ всеми специалистами ДОУ;</w:t>
      </w:r>
    </w:p>
    <w:p w:rsidR="005F0070" w:rsidRPr="00D66A82" w:rsidRDefault="005F0070" w:rsidP="005F00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- ведение дневников наблюдений, документации взаимодействия с родителями (законными представителями) по вопросам развития особого ребенка;</w:t>
      </w:r>
    </w:p>
    <w:p w:rsidR="005F0070" w:rsidRPr="00D66A82" w:rsidRDefault="005F0070" w:rsidP="005F00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- обеспечение развивающей предметно-образовательной среды для реализации ИОМ, в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 xml:space="preserve">. наличие сенсорного оборудования (2 сенсорные комнаты в МБДОУ № 14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>. Шахтерск, МБДОУ № 27 г. Углегорска, сенсорные уголки во всех остальных ДОУ);</w:t>
      </w:r>
    </w:p>
    <w:p w:rsidR="005F0070" w:rsidRPr="00D66A82" w:rsidRDefault="005F0070" w:rsidP="005F00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- оказание консультаций родителям (законным представителям) по вопросам дошкольного образования особого ребенка;</w:t>
      </w:r>
    </w:p>
    <w:p w:rsidR="005F0070" w:rsidRPr="00D66A82" w:rsidRDefault="005F0070" w:rsidP="005F00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- деятельность в ДОУ психолого-медико-педагогических консилиумов, договоры о взаимодействии этих консилиумов с территориальной психолого-медико-педагогической комиссией.</w:t>
      </w:r>
    </w:p>
    <w:p w:rsidR="004F4B5F" w:rsidRPr="00D66A82" w:rsidRDefault="004F4B5F" w:rsidP="004F4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Материально-техническая оснащенность всех ДОУ соответствует требованиям действующих нормативов, в т. ч. мебель, игровое оборудование, которые приобретены с учетом санитарных и психолого-педагогических требований. Учебно-методическими пособиями детские сады укомплектованы на 100%. Все учреждения на 100% оснащены компьютерами, доступом в Интернет, имеют свои официальные сайты, на которых размещается информация в соответствии с требованиями действующего законодательства.</w:t>
      </w:r>
    </w:p>
    <w:p w:rsidR="005F0070" w:rsidRPr="00D66A82" w:rsidRDefault="005F0070" w:rsidP="005F0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В 202</w:t>
      </w:r>
      <w:r w:rsidR="001E5C36" w:rsidRPr="00D66A82">
        <w:rPr>
          <w:rFonts w:ascii="Times New Roman" w:hAnsi="Times New Roman" w:cs="Times New Roman"/>
          <w:sz w:val="26"/>
          <w:szCs w:val="26"/>
        </w:rPr>
        <w:t>5</w:t>
      </w:r>
      <w:r w:rsidRPr="00D66A82">
        <w:rPr>
          <w:rFonts w:ascii="Times New Roman" w:hAnsi="Times New Roman" w:cs="Times New Roman"/>
          <w:sz w:val="26"/>
          <w:szCs w:val="26"/>
        </w:rPr>
        <w:t xml:space="preserve"> году </w:t>
      </w:r>
      <w:r w:rsidR="001743DF" w:rsidRPr="00D66A82">
        <w:rPr>
          <w:rFonts w:ascii="Times New Roman" w:hAnsi="Times New Roman" w:cs="Times New Roman"/>
          <w:sz w:val="26"/>
          <w:szCs w:val="26"/>
        </w:rPr>
        <w:t>67% детских садов (</w:t>
      </w:r>
      <w:r w:rsidRPr="00D66A82">
        <w:rPr>
          <w:rFonts w:ascii="Times New Roman" w:hAnsi="Times New Roman" w:cs="Times New Roman"/>
          <w:sz w:val="26"/>
          <w:szCs w:val="26"/>
        </w:rPr>
        <w:t>МБДОУ № 1, № 3, № 26 и № 27 г. Углегорска</w:t>
      </w:r>
      <w:r w:rsidR="001743DF" w:rsidRPr="00D66A82">
        <w:rPr>
          <w:rFonts w:ascii="Times New Roman" w:hAnsi="Times New Roman" w:cs="Times New Roman"/>
          <w:sz w:val="26"/>
          <w:szCs w:val="26"/>
        </w:rPr>
        <w:t xml:space="preserve">, №14 и № 15 </w:t>
      </w:r>
      <w:proofErr w:type="spellStart"/>
      <w:r w:rsidR="001743DF" w:rsidRPr="00D66A8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1743DF" w:rsidRPr="00D66A82">
        <w:rPr>
          <w:rFonts w:ascii="Times New Roman" w:hAnsi="Times New Roman" w:cs="Times New Roman"/>
          <w:sz w:val="26"/>
          <w:szCs w:val="26"/>
        </w:rPr>
        <w:t>. Шахтерск)</w:t>
      </w:r>
      <w:r w:rsidRPr="00D66A82">
        <w:rPr>
          <w:rFonts w:ascii="Times New Roman" w:hAnsi="Times New Roman" w:cs="Times New Roman"/>
          <w:sz w:val="26"/>
          <w:szCs w:val="26"/>
        </w:rPr>
        <w:t xml:space="preserve"> работали в режиме опорных учреждений (образовательной учреждение, педагогический коллектив которого имеет опыт инновационной деятельности и показывает высокие результаты в обучении и воспитании обучающихся).</w:t>
      </w:r>
    </w:p>
    <w:p w:rsidR="00A62CE3" w:rsidRPr="00D66A82" w:rsidRDefault="00A62CE3" w:rsidP="00A62CE3">
      <w:pPr>
        <w:pStyle w:val="a3"/>
        <w:tabs>
          <w:tab w:val="left" w:pos="2596"/>
        </w:tabs>
        <w:spacing w:after="0" w:line="20" w:lineRule="atLeast"/>
        <w:jc w:val="both"/>
        <w:rPr>
          <w:i/>
          <w:sz w:val="26"/>
          <w:szCs w:val="26"/>
        </w:rPr>
      </w:pPr>
      <w:r w:rsidRPr="00D66A82">
        <w:rPr>
          <w:b/>
          <w:i/>
          <w:sz w:val="26"/>
          <w:szCs w:val="26"/>
        </w:rPr>
        <w:t>Цель 3</w:t>
      </w:r>
      <w:r w:rsidRPr="00D66A82">
        <w:rPr>
          <w:i/>
          <w:sz w:val="26"/>
          <w:szCs w:val="26"/>
        </w:rPr>
        <w:t>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</w:p>
    <w:p w:rsidR="001E5C36" w:rsidRPr="00D66A82" w:rsidRDefault="001E5C36" w:rsidP="001E5C36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lastRenderedPageBreak/>
        <w:t>Развитие системы поддержки талантливых детей - одна из главных задач для системы образования. Дети и молодежь округа принимают активное участие в соревнованиях, олимпиадах, конкурсах различного уровня.</w:t>
      </w:r>
    </w:p>
    <w:p w:rsidR="00CD7001" w:rsidRPr="00D66A82" w:rsidRDefault="0045195A" w:rsidP="00CD700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По итогам 2024/2025</w:t>
      </w:r>
      <w:r w:rsidR="00CD7001" w:rsidRPr="00D66A82">
        <w:rPr>
          <w:rFonts w:ascii="Times New Roman" w:hAnsi="Times New Roman" w:cs="Times New Roman"/>
          <w:sz w:val="26"/>
          <w:szCs w:val="26"/>
        </w:rPr>
        <w:t xml:space="preserve"> учебного года </w:t>
      </w:r>
      <w:r w:rsidRPr="00D66A82">
        <w:rPr>
          <w:rFonts w:ascii="Times New Roman" w:hAnsi="Times New Roman" w:cs="Times New Roman"/>
          <w:sz w:val="26"/>
          <w:szCs w:val="26"/>
        </w:rPr>
        <w:t>в Углегорском городском округе 4</w:t>
      </w:r>
      <w:r w:rsidR="00CD7001" w:rsidRPr="00D66A82">
        <w:rPr>
          <w:rFonts w:ascii="Times New Roman" w:hAnsi="Times New Roman" w:cs="Times New Roman"/>
          <w:sz w:val="26"/>
          <w:szCs w:val="26"/>
        </w:rPr>
        <w:t xml:space="preserve"> выпускников отмечены федеральной медалью </w:t>
      </w:r>
      <w:r w:rsidRPr="00D66A8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A82">
        <w:rPr>
          <w:rFonts w:ascii="Times New Roman" w:hAnsi="Times New Roman" w:cs="Times New Roman"/>
          <w:sz w:val="26"/>
          <w:szCs w:val="26"/>
        </w:rPr>
        <w:t xml:space="preserve"> степени «За особые успехи в учении» (АППГ – 6</w:t>
      </w:r>
      <w:r w:rsidR="00CD7001" w:rsidRPr="00D66A82">
        <w:rPr>
          <w:rFonts w:ascii="Times New Roman" w:hAnsi="Times New Roman" w:cs="Times New Roman"/>
          <w:sz w:val="26"/>
          <w:szCs w:val="26"/>
        </w:rPr>
        <w:t xml:space="preserve">). Знак отличия Сахалинской области за особые успехи в учении, Почетный памятный диплом и премию Сахалинской области в </w:t>
      </w:r>
      <w:r w:rsidRPr="00D66A82">
        <w:rPr>
          <w:rFonts w:ascii="Times New Roman" w:hAnsi="Times New Roman" w:cs="Times New Roman"/>
          <w:sz w:val="26"/>
          <w:szCs w:val="26"/>
        </w:rPr>
        <w:t>отчетном</w:t>
      </w:r>
      <w:r w:rsidR="00CD7001" w:rsidRPr="00D66A82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D66A82">
        <w:rPr>
          <w:rFonts w:ascii="Times New Roman" w:hAnsi="Times New Roman" w:cs="Times New Roman"/>
          <w:sz w:val="26"/>
          <w:szCs w:val="26"/>
        </w:rPr>
        <w:t>выпускники не получили</w:t>
      </w:r>
      <w:r w:rsidR="00CD7001" w:rsidRPr="00D66A82">
        <w:rPr>
          <w:rFonts w:ascii="Times New Roman" w:hAnsi="Times New Roman" w:cs="Times New Roman"/>
          <w:sz w:val="26"/>
          <w:szCs w:val="26"/>
        </w:rPr>
        <w:t>.</w:t>
      </w:r>
    </w:p>
    <w:p w:rsidR="00CD7001" w:rsidRPr="00D66A82" w:rsidRDefault="00CD7001" w:rsidP="00CD7001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Всероссийская олимпиада школьников по общеобразовательным предметам является самым масштабным мероприятием</w:t>
      </w:r>
      <w:r w:rsidR="0045195A" w:rsidRPr="00D66A82">
        <w:rPr>
          <w:rFonts w:ascii="Times New Roman" w:hAnsi="Times New Roman" w:cs="Times New Roman"/>
          <w:sz w:val="26"/>
          <w:szCs w:val="26"/>
        </w:rPr>
        <w:t xml:space="preserve"> для одаренных детей</w:t>
      </w:r>
      <w:r w:rsidRPr="00D66A82">
        <w:rPr>
          <w:rFonts w:ascii="Times New Roman" w:hAnsi="Times New Roman" w:cs="Times New Roman"/>
          <w:sz w:val="26"/>
          <w:szCs w:val="26"/>
        </w:rPr>
        <w:t xml:space="preserve">. В 2024/2025 учебном году в муниципальном этапе всероссийской олимпиады школьников приняли участие </w:t>
      </w:r>
      <w:r w:rsidR="00915C53" w:rsidRPr="00D66A82">
        <w:rPr>
          <w:rFonts w:ascii="Times New Roman" w:hAnsi="Times New Roman" w:cs="Times New Roman"/>
          <w:sz w:val="26"/>
          <w:szCs w:val="26"/>
        </w:rPr>
        <w:t xml:space="preserve">99 учащихся </w:t>
      </w:r>
      <w:r w:rsidRPr="00D66A82">
        <w:rPr>
          <w:rFonts w:ascii="Times New Roman" w:hAnsi="Times New Roman" w:cs="Times New Roman"/>
          <w:sz w:val="26"/>
          <w:szCs w:val="26"/>
        </w:rPr>
        <w:t xml:space="preserve">из </w:t>
      </w:r>
      <w:r w:rsidR="00915C53" w:rsidRPr="00D66A82">
        <w:rPr>
          <w:rFonts w:ascii="Times New Roman" w:hAnsi="Times New Roman" w:cs="Times New Roman"/>
          <w:sz w:val="26"/>
          <w:szCs w:val="26"/>
        </w:rPr>
        <w:t>4</w:t>
      </w:r>
      <w:r w:rsidRPr="00D66A82">
        <w:rPr>
          <w:rFonts w:ascii="Times New Roman" w:hAnsi="Times New Roman" w:cs="Times New Roman"/>
          <w:sz w:val="26"/>
          <w:szCs w:val="26"/>
        </w:rPr>
        <w:t xml:space="preserve"> школ района (АППГ </w:t>
      </w:r>
      <w:r w:rsidR="00915C53" w:rsidRPr="00D66A82">
        <w:rPr>
          <w:rFonts w:ascii="Times New Roman" w:hAnsi="Times New Roman" w:cs="Times New Roman"/>
          <w:sz w:val="26"/>
          <w:szCs w:val="26"/>
        </w:rPr>
        <w:t>–</w:t>
      </w:r>
      <w:r w:rsidRPr="00D66A82">
        <w:rPr>
          <w:rFonts w:ascii="Times New Roman" w:hAnsi="Times New Roman" w:cs="Times New Roman"/>
          <w:sz w:val="26"/>
          <w:szCs w:val="26"/>
        </w:rPr>
        <w:t xml:space="preserve"> </w:t>
      </w:r>
      <w:r w:rsidR="00915C53" w:rsidRPr="00D66A82">
        <w:rPr>
          <w:rFonts w:ascii="Times New Roman" w:hAnsi="Times New Roman" w:cs="Times New Roman"/>
          <w:sz w:val="26"/>
          <w:szCs w:val="26"/>
        </w:rPr>
        <w:t xml:space="preserve">119 </w:t>
      </w:r>
      <w:r w:rsidRPr="00D66A82">
        <w:rPr>
          <w:rFonts w:ascii="Times New Roman" w:hAnsi="Times New Roman" w:cs="Times New Roman"/>
          <w:sz w:val="26"/>
          <w:szCs w:val="26"/>
        </w:rPr>
        <w:t xml:space="preserve">учащихся из </w:t>
      </w:r>
      <w:r w:rsidR="00915C53" w:rsidRPr="00D66A82">
        <w:rPr>
          <w:rFonts w:ascii="Times New Roman" w:hAnsi="Times New Roman" w:cs="Times New Roman"/>
          <w:sz w:val="26"/>
          <w:szCs w:val="26"/>
        </w:rPr>
        <w:t>6</w:t>
      </w:r>
      <w:r w:rsidRPr="00D66A82">
        <w:rPr>
          <w:rFonts w:ascii="Times New Roman" w:hAnsi="Times New Roman" w:cs="Times New Roman"/>
          <w:sz w:val="26"/>
          <w:szCs w:val="26"/>
        </w:rPr>
        <w:t xml:space="preserve"> школ). Победителей и призеров – 15 учащихся (АППГ - 19 учащихся). По-прежнему лидерами являются школы «Синтез», УСОШ № 5, УСОШ №1. В отчетном году по 1 </w:t>
      </w:r>
      <w:r w:rsidR="00915C53" w:rsidRPr="00D66A82">
        <w:rPr>
          <w:rFonts w:ascii="Times New Roman" w:hAnsi="Times New Roman" w:cs="Times New Roman"/>
          <w:sz w:val="26"/>
          <w:szCs w:val="26"/>
        </w:rPr>
        <w:t xml:space="preserve">победитель </w:t>
      </w:r>
      <w:proofErr w:type="spellStart"/>
      <w:r w:rsidR="00915C53" w:rsidRPr="00D66A82">
        <w:rPr>
          <w:rFonts w:ascii="Times New Roman" w:hAnsi="Times New Roman" w:cs="Times New Roman"/>
          <w:sz w:val="26"/>
          <w:szCs w:val="26"/>
        </w:rPr>
        <w:t>появил</w:t>
      </w:r>
      <w:r w:rsidRPr="00D66A82">
        <w:rPr>
          <w:rFonts w:ascii="Times New Roman" w:hAnsi="Times New Roman" w:cs="Times New Roman"/>
          <w:sz w:val="26"/>
          <w:szCs w:val="26"/>
        </w:rPr>
        <w:t>сь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Углегорской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 xml:space="preserve"> школе № 2.</w:t>
      </w:r>
    </w:p>
    <w:p w:rsidR="0045195A" w:rsidRPr="00D66A82" w:rsidRDefault="0045195A" w:rsidP="005F0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Большой вклад в работу с детьми со способностями вносят учреждения дополнительного образования. Каждое учреждение дополнительного образования в округе своеобразно и, дополняя друг друга, все вместе создают качественное образовательно-воспитательное пространство.</w:t>
      </w:r>
    </w:p>
    <w:p w:rsidR="005F0070" w:rsidRPr="00D66A82" w:rsidRDefault="005F0070" w:rsidP="0045195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Сеть учреждений дополнительного образования в 202</w:t>
      </w:r>
      <w:r w:rsidR="0045195A" w:rsidRPr="00D66A82">
        <w:rPr>
          <w:rFonts w:ascii="Times New Roman" w:hAnsi="Times New Roman" w:cs="Times New Roman"/>
          <w:sz w:val="26"/>
          <w:szCs w:val="26"/>
        </w:rPr>
        <w:t>5</w:t>
      </w:r>
      <w:r w:rsidRPr="00D66A82">
        <w:rPr>
          <w:rFonts w:ascii="Times New Roman" w:hAnsi="Times New Roman" w:cs="Times New Roman"/>
          <w:sz w:val="26"/>
          <w:szCs w:val="26"/>
        </w:rPr>
        <w:t xml:space="preserve"> году по сравнению с предыдущим годом не изменилась. </w:t>
      </w:r>
      <w:r w:rsidR="0045195A" w:rsidRPr="00D66A82">
        <w:rPr>
          <w:rFonts w:ascii="Times New Roman" w:hAnsi="Times New Roman" w:cs="Times New Roman"/>
          <w:sz w:val="26"/>
          <w:szCs w:val="26"/>
        </w:rPr>
        <w:t xml:space="preserve">В муниципалитете осуществляют свою деятельность две организации дополнительного образования, подведомственные Управлению образования –Дома детского творчества г. Углегорска и </w:t>
      </w:r>
      <w:proofErr w:type="spellStart"/>
      <w:r w:rsidR="0045195A" w:rsidRPr="00D66A8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45195A" w:rsidRPr="00D66A8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5195A" w:rsidRPr="00D66A82">
        <w:rPr>
          <w:rFonts w:ascii="Times New Roman" w:hAnsi="Times New Roman" w:cs="Times New Roman"/>
          <w:sz w:val="26"/>
          <w:szCs w:val="26"/>
        </w:rPr>
        <w:t>Шахтёрск</w:t>
      </w:r>
      <w:proofErr w:type="spellEnd"/>
      <w:r w:rsidR="0045195A" w:rsidRPr="00D66A82">
        <w:rPr>
          <w:rFonts w:ascii="Times New Roman" w:hAnsi="Times New Roman" w:cs="Times New Roman"/>
          <w:sz w:val="26"/>
          <w:szCs w:val="26"/>
        </w:rPr>
        <w:t xml:space="preserve">. В этих учреждениях в 2025 году 1719 детей (АППГ – 1832) посещали 55 объединений (АППГ – 57) по следующим направленностям: техническая, естественнонаучная, физкультурно-спортивная, художественная, </w:t>
      </w:r>
      <w:proofErr w:type="spellStart"/>
      <w:r w:rsidR="0045195A" w:rsidRPr="00D66A82">
        <w:rPr>
          <w:rFonts w:ascii="Times New Roman" w:hAnsi="Times New Roman" w:cs="Times New Roman"/>
          <w:sz w:val="26"/>
          <w:szCs w:val="26"/>
        </w:rPr>
        <w:t>туристко</w:t>
      </w:r>
      <w:proofErr w:type="spellEnd"/>
      <w:r w:rsidR="0045195A" w:rsidRPr="00D66A82">
        <w:rPr>
          <w:rFonts w:ascii="Times New Roman" w:hAnsi="Times New Roman" w:cs="Times New Roman"/>
          <w:sz w:val="26"/>
          <w:szCs w:val="26"/>
        </w:rPr>
        <w:t xml:space="preserve">-краеведческая, социально-гуманитарная. </w:t>
      </w:r>
      <w:r w:rsidRPr="00D66A82">
        <w:rPr>
          <w:rFonts w:ascii="Times New Roman" w:hAnsi="Times New Roman" w:cs="Times New Roman"/>
          <w:sz w:val="26"/>
          <w:szCs w:val="26"/>
        </w:rPr>
        <w:t>Образовательный процесс в учреждениях дополнительного образования обеспечивает открытость образования, свободу выбора учащимися образовательной направленности. Все объединения бесплатны и доступны для детей. Образовательный процесс в организациях дополнительного образования обеспечивает вариативность, открытость образования, свободу выбора обучающимися образовательной направленности, собственной траектории образования.</w:t>
      </w:r>
    </w:p>
    <w:p w:rsidR="005F0070" w:rsidRPr="00D66A82" w:rsidRDefault="005F0070" w:rsidP="005F00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В школах округа также осуществляется образовательная деятельность по </w:t>
      </w:r>
      <w:proofErr w:type="gramStart"/>
      <w:r w:rsidRPr="00D66A82">
        <w:rPr>
          <w:rFonts w:ascii="Times New Roman" w:hAnsi="Times New Roman" w:cs="Times New Roman"/>
          <w:sz w:val="26"/>
          <w:szCs w:val="26"/>
        </w:rPr>
        <w:t>дополнительным общеобразовательным программам различных направленностей</w:t>
      </w:r>
      <w:proofErr w:type="gramEnd"/>
      <w:r w:rsidRPr="00D66A82">
        <w:rPr>
          <w:rFonts w:ascii="Times New Roman" w:hAnsi="Times New Roman" w:cs="Times New Roman"/>
          <w:sz w:val="26"/>
          <w:szCs w:val="26"/>
        </w:rPr>
        <w:t xml:space="preserve"> и внеурочная занятость учащихся. В 202</w:t>
      </w:r>
      <w:r w:rsidR="0045195A" w:rsidRPr="00D66A82">
        <w:rPr>
          <w:rFonts w:ascii="Times New Roman" w:hAnsi="Times New Roman" w:cs="Times New Roman"/>
          <w:sz w:val="26"/>
          <w:szCs w:val="26"/>
        </w:rPr>
        <w:t>5</w:t>
      </w:r>
      <w:r w:rsidRPr="00D66A82">
        <w:rPr>
          <w:rFonts w:ascii="Times New Roman" w:hAnsi="Times New Roman" w:cs="Times New Roman"/>
          <w:sz w:val="26"/>
          <w:szCs w:val="26"/>
        </w:rPr>
        <w:t xml:space="preserve"> году в </w:t>
      </w:r>
      <w:r w:rsidR="0045195A" w:rsidRPr="00D66A82">
        <w:rPr>
          <w:rFonts w:ascii="Times New Roman" w:hAnsi="Times New Roman" w:cs="Times New Roman"/>
          <w:sz w:val="26"/>
          <w:szCs w:val="26"/>
        </w:rPr>
        <w:t>79 объединениях</w:t>
      </w:r>
      <w:r w:rsidR="006B4D17" w:rsidRPr="00D66A82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Pr="00D66A82">
        <w:rPr>
          <w:rFonts w:ascii="Times New Roman" w:hAnsi="Times New Roman" w:cs="Times New Roman"/>
          <w:sz w:val="26"/>
          <w:szCs w:val="26"/>
        </w:rPr>
        <w:t>76</w:t>
      </w:r>
      <w:r w:rsidR="006B4D17" w:rsidRPr="00D66A82">
        <w:rPr>
          <w:rFonts w:ascii="Times New Roman" w:hAnsi="Times New Roman" w:cs="Times New Roman"/>
          <w:sz w:val="26"/>
          <w:szCs w:val="26"/>
        </w:rPr>
        <w:t>)</w:t>
      </w:r>
      <w:r w:rsidRPr="00D66A82">
        <w:rPr>
          <w:rFonts w:ascii="Times New Roman" w:hAnsi="Times New Roman" w:cs="Times New Roman"/>
          <w:sz w:val="26"/>
          <w:szCs w:val="26"/>
        </w:rPr>
        <w:t xml:space="preserve">, открытых в школах, занимались </w:t>
      </w:r>
      <w:r w:rsidR="0045195A" w:rsidRPr="00D66A82">
        <w:rPr>
          <w:rFonts w:ascii="Times New Roman" w:hAnsi="Times New Roman" w:cs="Times New Roman"/>
          <w:sz w:val="26"/>
          <w:szCs w:val="26"/>
        </w:rPr>
        <w:t xml:space="preserve">1159 </w:t>
      </w:r>
      <w:r w:rsidR="006B4D17" w:rsidRPr="00D66A82">
        <w:rPr>
          <w:rFonts w:ascii="Times New Roman" w:hAnsi="Times New Roman" w:cs="Times New Roman"/>
          <w:sz w:val="26"/>
          <w:szCs w:val="26"/>
        </w:rPr>
        <w:t xml:space="preserve">учащихся (ААПГ – </w:t>
      </w:r>
      <w:r w:rsidRPr="00D66A82">
        <w:rPr>
          <w:rFonts w:ascii="Times New Roman" w:hAnsi="Times New Roman" w:cs="Times New Roman"/>
          <w:sz w:val="26"/>
          <w:szCs w:val="26"/>
        </w:rPr>
        <w:t>1266</w:t>
      </w:r>
      <w:r w:rsidR="006B4D17" w:rsidRPr="00D66A82">
        <w:rPr>
          <w:rFonts w:ascii="Times New Roman" w:hAnsi="Times New Roman" w:cs="Times New Roman"/>
          <w:sz w:val="26"/>
          <w:szCs w:val="26"/>
        </w:rPr>
        <w:t>)</w:t>
      </w:r>
      <w:r w:rsidRPr="00D66A82">
        <w:rPr>
          <w:rFonts w:ascii="Times New Roman" w:hAnsi="Times New Roman" w:cs="Times New Roman"/>
          <w:sz w:val="26"/>
          <w:szCs w:val="26"/>
        </w:rPr>
        <w:t>.</w:t>
      </w:r>
    </w:p>
    <w:p w:rsidR="006B4D17" w:rsidRPr="00D66A82" w:rsidRDefault="006B4D17" w:rsidP="005F00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В 2025 году в олимпиадах и конкурсах, входящих в Федеральный перечень, утвержденный Министерством просвещения РФ, приняли участие </w:t>
      </w:r>
      <w:r w:rsidR="00CF5EEB" w:rsidRPr="00D66A82">
        <w:rPr>
          <w:rFonts w:ascii="Times New Roman" w:hAnsi="Times New Roman" w:cs="Times New Roman"/>
          <w:sz w:val="26"/>
          <w:szCs w:val="26"/>
        </w:rPr>
        <w:t>1330 обучающихся дошкольных, общеобразовательных организаций и учреждений дополнительного образования, из них 118 человек стали победителями и 163 – призерами.</w:t>
      </w:r>
    </w:p>
    <w:p w:rsidR="005F0070" w:rsidRPr="00D66A82" w:rsidRDefault="005F0070" w:rsidP="005F0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Таким образом, сеть образовательных учреждений обеспечивает доступность образования для жителей округа. Все мероприятия направлены на создание современных и безопасных условий, повышение качества образования. Сложившаяся система организации и проведения массовых мероприятий позволяет привлекать к участию образовательные учреждения по приоритетным для них направлениям воспитательной работы, создаёт благоприятные условия для духовно </w:t>
      </w:r>
      <w:r w:rsidRPr="00D66A82">
        <w:rPr>
          <w:rFonts w:ascii="Times New Roman" w:hAnsi="Times New Roman" w:cs="Times New Roman"/>
          <w:sz w:val="26"/>
          <w:szCs w:val="26"/>
        </w:rPr>
        <w:lastRenderedPageBreak/>
        <w:t xml:space="preserve">- нравственного, патриотического воспитания обучающихся, для выявления и развития детской художественной, спортивной, научно - исследовательской одарённости, оказывает положительное влияние на формирование гражданско-активной личности обучающегося. </w:t>
      </w:r>
    </w:p>
    <w:p w:rsidR="005F0070" w:rsidRPr="00D66A82" w:rsidRDefault="005F0070" w:rsidP="00A62CE3">
      <w:pPr>
        <w:pStyle w:val="a3"/>
        <w:tabs>
          <w:tab w:val="left" w:pos="2596"/>
        </w:tabs>
        <w:spacing w:before="0" w:beforeAutospacing="0" w:after="0" w:afterAutospacing="0" w:line="20" w:lineRule="atLeast"/>
        <w:jc w:val="both"/>
        <w:rPr>
          <w:sz w:val="26"/>
          <w:szCs w:val="26"/>
        </w:rPr>
      </w:pPr>
    </w:p>
    <w:p w:rsidR="00A62CE3" w:rsidRPr="00D66A82" w:rsidRDefault="00A62CE3" w:rsidP="00A62CE3">
      <w:pPr>
        <w:pStyle w:val="a3"/>
        <w:tabs>
          <w:tab w:val="left" w:pos="2596"/>
        </w:tabs>
        <w:spacing w:before="0" w:beforeAutospacing="0" w:after="0" w:afterAutospacing="0" w:line="20" w:lineRule="atLeast"/>
        <w:jc w:val="both"/>
        <w:rPr>
          <w:i/>
          <w:sz w:val="26"/>
          <w:szCs w:val="26"/>
        </w:rPr>
      </w:pPr>
      <w:r w:rsidRPr="00D66A82">
        <w:rPr>
          <w:b/>
          <w:i/>
          <w:sz w:val="26"/>
          <w:szCs w:val="26"/>
        </w:rPr>
        <w:t>Цель 4</w:t>
      </w:r>
      <w:r w:rsidRPr="00D66A82">
        <w:rPr>
          <w:i/>
          <w:sz w:val="26"/>
          <w:szCs w:val="26"/>
        </w:rPr>
        <w:t>. Развитие системы кадрового обеспечения сферы образования, позволяющей каждому педагогу повышать уровень профессионального мастерства в рамках профессиональной деятельности.</w:t>
      </w:r>
    </w:p>
    <w:p w:rsidR="005F0070" w:rsidRPr="00D66A82" w:rsidRDefault="005F0070" w:rsidP="005F0070">
      <w:pPr>
        <w:pStyle w:val="a3"/>
        <w:tabs>
          <w:tab w:val="left" w:pos="1114"/>
        </w:tabs>
        <w:spacing w:before="0" w:beforeAutospacing="0" w:after="0" w:afterAutospacing="0" w:line="20" w:lineRule="atLeast"/>
        <w:jc w:val="both"/>
        <w:rPr>
          <w:sz w:val="26"/>
          <w:szCs w:val="26"/>
        </w:rPr>
      </w:pPr>
      <w:r w:rsidRPr="00D66A82">
        <w:rPr>
          <w:sz w:val="26"/>
          <w:szCs w:val="26"/>
        </w:rPr>
        <w:tab/>
      </w:r>
    </w:p>
    <w:p w:rsidR="00DC1A8E" w:rsidRPr="00D66A82" w:rsidRDefault="00DC1A8E" w:rsidP="00DC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D66A8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- По состоянию на 01.01.2026 штатная численность работников дошкольных образовательных организаций округа составляет 384 человека, из которых 129 человек — педагогический персонал.</w:t>
      </w:r>
    </w:p>
    <w:p w:rsidR="00DC1A8E" w:rsidRPr="00D66A82" w:rsidRDefault="00DC1A8E" w:rsidP="00DC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D66A8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Кадровый состав характеризуется следующими показателями:</w:t>
      </w:r>
    </w:p>
    <w:p w:rsidR="00DC1A8E" w:rsidRPr="00D66A82" w:rsidRDefault="00DC1A8E" w:rsidP="00DC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D66A82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Профессиональный уровень:</w:t>
      </w:r>
      <w:r w:rsidRPr="00D66A8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41% педагогических работников имеют высшее профессиональное образование.</w:t>
      </w:r>
    </w:p>
    <w:p w:rsidR="00DC1A8E" w:rsidRPr="00D66A82" w:rsidRDefault="00DC1A8E" w:rsidP="00DC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D66A82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shd w:val="clear" w:color="auto" w:fill="FFFFFF" w:themeFill="background1"/>
          <w:lang w:eastAsia="ru-RU"/>
        </w:rPr>
        <w:t>Возрастной ценз:</w:t>
      </w:r>
      <w:r w:rsidRPr="00D66A82"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 w:themeFill="background1"/>
          <w:lang w:eastAsia="ru-RU"/>
        </w:rPr>
        <w:t xml:space="preserve"> доля молодых специалистов (до 35 лет) составляет    10%; </w:t>
      </w:r>
      <w:r w:rsidRPr="00D66A8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доля педагогов старшей возрастной категории (55 лет и старше) — 10%.</w:t>
      </w:r>
    </w:p>
    <w:p w:rsidR="00DC1A8E" w:rsidRPr="00D66A82" w:rsidRDefault="00DC1A8E" w:rsidP="00DC1A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D66A82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Укомплектованность штатов:</w:t>
      </w:r>
      <w:r w:rsidRPr="00D66A8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- уровень обеспеченности педагогическими кадрами составляет 81 %; обеспеченность административным персоналом — 100%.</w:t>
      </w:r>
    </w:p>
    <w:p w:rsidR="00DC1A8E" w:rsidRPr="00D66A82" w:rsidRDefault="00DC1A8E" w:rsidP="00DC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Качественным показателем профессионального уровня работников является аттестация кадров. От общего числа педагогических работников высшую и первую квалификационную категорию имеют всего 26%, соответствие занимаемой должности - 57 %. Доля аттестованных педагогов от их общего количества составляет 80 %.</w:t>
      </w:r>
    </w:p>
    <w:p w:rsidR="00DC1A8E" w:rsidRPr="00D66A82" w:rsidRDefault="00DC1A8E" w:rsidP="00DC1A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По состоянию на 01.01.2026 в дошкольных образовательных учреждениях количество вакансий по педагогическим должностям составляет 12,75 единиц, в том числе: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DC1A8E" w:rsidRPr="00D66A82" w:rsidTr="00DC1A8E">
        <w:tc>
          <w:tcPr>
            <w:tcW w:w="7083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воспитатель</w:t>
            </w:r>
          </w:p>
        </w:tc>
        <w:tc>
          <w:tcPr>
            <w:tcW w:w="2262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6,0 ставок</w:t>
            </w:r>
          </w:p>
        </w:tc>
      </w:tr>
      <w:tr w:rsidR="00DC1A8E" w:rsidRPr="00D66A82" w:rsidTr="00DC1A8E">
        <w:tc>
          <w:tcPr>
            <w:tcW w:w="7083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воспитатель логопедической группы</w:t>
            </w:r>
          </w:p>
        </w:tc>
        <w:tc>
          <w:tcPr>
            <w:tcW w:w="2262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- 1 ставка</w:t>
            </w:r>
          </w:p>
        </w:tc>
      </w:tr>
      <w:tr w:rsidR="00DC1A8E" w:rsidRPr="00D66A82" w:rsidTr="00DC1A8E">
        <w:tc>
          <w:tcPr>
            <w:tcW w:w="7083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педагог-психолог</w:t>
            </w:r>
          </w:p>
        </w:tc>
        <w:tc>
          <w:tcPr>
            <w:tcW w:w="2262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0,25 ставки</w:t>
            </w:r>
          </w:p>
        </w:tc>
      </w:tr>
      <w:tr w:rsidR="00DC1A8E" w:rsidRPr="00D66A82" w:rsidTr="00DC1A8E">
        <w:tc>
          <w:tcPr>
            <w:tcW w:w="7083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педагог дополнительного образования</w:t>
            </w:r>
          </w:p>
        </w:tc>
        <w:tc>
          <w:tcPr>
            <w:tcW w:w="2262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1,75 ставки</w:t>
            </w:r>
          </w:p>
        </w:tc>
      </w:tr>
      <w:tr w:rsidR="00DC1A8E" w:rsidRPr="00D66A82" w:rsidTr="00DC1A8E">
        <w:tc>
          <w:tcPr>
            <w:tcW w:w="7083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учитель-дефектолог</w:t>
            </w:r>
          </w:p>
        </w:tc>
        <w:tc>
          <w:tcPr>
            <w:tcW w:w="2262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- 1,25 ставки</w:t>
            </w:r>
          </w:p>
        </w:tc>
      </w:tr>
      <w:tr w:rsidR="00DC1A8E" w:rsidRPr="00D66A82" w:rsidTr="00DC1A8E">
        <w:tc>
          <w:tcPr>
            <w:tcW w:w="7083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музыкальный руководитель</w:t>
            </w:r>
          </w:p>
        </w:tc>
        <w:tc>
          <w:tcPr>
            <w:tcW w:w="2262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- 2,25 ставок</w:t>
            </w:r>
          </w:p>
        </w:tc>
      </w:tr>
      <w:tr w:rsidR="00DC1A8E" w:rsidRPr="00D66A82" w:rsidTr="00DC1A8E">
        <w:tc>
          <w:tcPr>
            <w:tcW w:w="7083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учитель-логопед</w:t>
            </w:r>
          </w:p>
        </w:tc>
        <w:tc>
          <w:tcPr>
            <w:tcW w:w="2262" w:type="dxa"/>
          </w:tcPr>
          <w:p w:rsidR="00DC1A8E" w:rsidRPr="00D66A82" w:rsidRDefault="00DC1A8E" w:rsidP="00DC1A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- 0,25 ставки</w:t>
            </w:r>
          </w:p>
        </w:tc>
      </w:tr>
    </w:tbl>
    <w:p w:rsidR="00DC1A8E" w:rsidRPr="00D66A82" w:rsidRDefault="00DC1A8E" w:rsidP="00DC1A8E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- По состоянию на 01.01.2026 в общеобразовательных учреждениях работают всего 387 работников, в том числе педагогических работников – 182 человек (в том числе учителей-предметников – 151 человек). 76% от общего числа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педработников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 xml:space="preserve"> имеют высшее профессиональное образование. </w:t>
      </w:r>
    </w:p>
    <w:p w:rsidR="00DC1A8E" w:rsidRPr="00D66A82" w:rsidRDefault="00DC1A8E" w:rsidP="00DC1A8E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Уровень обеспеченности педагогическими кадрами по состоянию на 01.01.2025 года составляет 82%, административным персоналом - 73%.</w:t>
      </w:r>
    </w:p>
    <w:p w:rsidR="00DC1A8E" w:rsidRPr="00D66A82" w:rsidRDefault="00DC1A8E" w:rsidP="00DC1A8E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589"/>
        <w:gridCol w:w="1275"/>
        <w:gridCol w:w="1553"/>
        <w:gridCol w:w="1849"/>
        <w:gridCol w:w="1843"/>
      </w:tblGrid>
      <w:tr w:rsidR="00DC1A8E" w:rsidRPr="00D66A82" w:rsidTr="00DC1A8E">
        <w:trPr>
          <w:trHeight w:val="421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в ООУ МО</w:t>
            </w:r>
          </w:p>
        </w:tc>
      </w:tr>
      <w:tr w:rsidR="00DC1A8E" w:rsidRPr="00D66A82" w:rsidTr="00DC1A8E">
        <w:trPr>
          <w:trHeight w:val="271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работников </w:t>
            </w:r>
          </w:p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в 2025 /АППГ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DC1A8E" w:rsidRPr="00D66A82" w:rsidTr="00DC1A8E">
        <w:trPr>
          <w:trHeight w:val="228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административных работников в 2025 </w:t>
            </w:r>
            <w:r w:rsidRPr="00D66A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/АППГ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вспомогательного персонала в 2025 </w:t>
            </w:r>
            <w:r w:rsidRPr="00D66A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/АППГ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педагогических работников </w:t>
            </w:r>
          </w:p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 xml:space="preserve">в 2025 </w:t>
            </w:r>
            <w:r w:rsidRPr="00D66A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/АППГ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том числе:</w:t>
            </w:r>
          </w:p>
        </w:tc>
      </w:tr>
      <w:tr w:rsidR="00DC1A8E" w:rsidRPr="00D66A82" w:rsidTr="00DC1A8E">
        <w:trPr>
          <w:trHeight w:val="601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 xml:space="preserve">внутренних совместителей </w:t>
            </w:r>
          </w:p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в 2025 /АППГ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 xml:space="preserve">внешних совместителей в 2025 </w:t>
            </w:r>
            <w:r w:rsidRPr="00D66A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/АППГ</w:t>
            </w:r>
          </w:p>
        </w:tc>
      </w:tr>
      <w:tr w:rsidR="00DC1A8E" w:rsidRPr="00D66A82" w:rsidTr="00DC1A8E">
        <w:trPr>
          <w:trHeight w:val="28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387/403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19/23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139/187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182/193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23/26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A8E" w:rsidRPr="00D66A82" w:rsidRDefault="00DC1A8E" w:rsidP="00DC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13/15</w:t>
            </w:r>
          </w:p>
        </w:tc>
      </w:tr>
    </w:tbl>
    <w:p w:rsidR="00DC1A8E" w:rsidRPr="00D66A82" w:rsidRDefault="00DC1A8E" w:rsidP="00DC1A8E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C1A8E" w:rsidRPr="00D66A82" w:rsidRDefault="00DC1A8E" w:rsidP="00DC1A8E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Качественным показателем профессионального уровня работников является аттестация кадров. От общего числа педагогических работников высшую и первую квалификационную категорию имеют всего 41%, соответствие занимаемой должности - 34%. Доля аттестованных педагогов от их общего количества составляет 75%.</w:t>
      </w:r>
    </w:p>
    <w:p w:rsidR="00DC1A8E" w:rsidRPr="00D66A82" w:rsidRDefault="00DC1A8E" w:rsidP="00DC1A8E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По состоянию на 01.01.2026 в общеобразовательных учреждениях количество вакансий по педагогическим должностям составляет 44,6 единиц, в том числе: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DC1A8E" w:rsidRPr="00D66A82" w:rsidTr="00DC1A8E">
        <w:tc>
          <w:tcPr>
            <w:tcW w:w="4957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учитель-логопед</w:t>
            </w:r>
          </w:p>
        </w:tc>
        <w:tc>
          <w:tcPr>
            <w:tcW w:w="4388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- 1,15 ставки (АППГ – 2,15 ставки)</w:t>
            </w:r>
          </w:p>
        </w:tc>
      </w:tr>
      <w:tr w:rsidR="00DC1A8E" w:rsidRPr="00D66A82" w:rsidTr="00DC1A8E">
        <w:tc>
          <w:tcPr>
            <w:tcW w:w="4957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учитель-дефектолог</w:t>
            </w:r>
          </w:p>
        </w:tc>
        <w:tc>
          <w:tcPr>
            <w:tcW w:w="4388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0,6 ставки (АППГ – 2,6 ставки)</w:t>
            </w:r>
          </w:p>
        </w:tc>
      </w:tr>
      <w:tr w:rsidR="00DC1A8E" w:rsidRPr="00D66A82" w:rsidTr="00DC1A8E">
        <w:tc>
          <w:tcPr>
            <w:tcW w:w="4957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учитель физики</w:t>
            </w:r>
          </w:p>
        </w:tc>
        <w:tc>
          <w:tcPr>
            <w:tcW w:w="4388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2,1 ставки (АППГ – 3,4 ставки)</w:t>
            </w:r>
          </w:p>
        </w:tc>
      </w:tr>
      <w:tr w:rsidR="00DC1A8E" w:rsidRPr="00D66A82" w:rsidTr="00DC1A8E">
        <w:tc>
          <w:tcPr>
            <w:tcW w:w="4957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учитель математики</w:t>
            </w:r>
          </w:p>
        </w:tc>
        <w:tc>
          <w:tcPr>
            <w:tcW w:w="4388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2,0 ставки (АППГ – 3,6 ставка)</w:t>
            </w:r>
          </w:p>
        </w:tc>
      </w:tr>
      <w:tr w:rsidR="00DC1A8E" w:rsidRPr="00D66A82" w:rsidTr="00DC1A8E">
        <w:tc>
          <w:tcPr>
            <w:tcW w:w="4957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учитель информатики</w:t>
            </w:r>
          </w:p>
        </w:tc>
        <w:tc>
          <w:tcPr>
            <w:tcW w:w="4388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1,5 ставка (АППГ – 2,5 ставки)</w:t>
            </w:r>
          </w:p>
        </w:tc>
      </w:tr>
      <w:tr w:rsidR="00DC1A8E" w:rsidRPr="00D66A82" w:rsidTr="00DC1A8E">
        <w:tc>
          <w:tcPr>
            <w:tcW w:w="4957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учитель химии</w:t>
            </w:r>
          </w:p>
        </w:tc>
        <w:tc>
          <w:tcPr>
            <w:tcW w:w="4388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1,0 ставка (АППГ – 1,0 ставки)</w:t>
            </w:r>
          </w:p>
        </w:tc>
      </w:tr>
      <w:tr w:rsidR="00DC1A8E" w:rsidRPr="00D66A82" w:rsidTr="00DC1A8E">
        <w:tc>
          <w:tcPr>
            <w:tcW w:w="4957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преподаватель-организатор ОБЗР</w:t>
            </w:r>
          </w:p>
        </w:tc>
        <w:tc>
          <w:tcPr>
            <w:tcW w:w="4388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1,0 ставка (АППГ – 1,0 ставки)</w:t>
            </w:r>
          </w:p>
        </w:tc>
      </w:tr>
      <w:tr w:rsidR="00DC1A8E" w:rsidRPr="00D66A82" w:rsidTr="00DC1A8E">
        <w:tc>
          <w:tcPr>
            <w:tcW w:w="4957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педагог дополнительного образования</w:t>
            </w:r>
          </w:p>
        </w:tc>
        <w:tc>
          <w:tcPr>
            <w:tcW w:w="4388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2,0 ставки (АППГ- 11,0 ставки)</w:t>
            </w:r>
          </w:p>
        </w:tc>
      </w:tr>
      <w:tr w:rsidR="00DC1A8E" w:rsidRPr="00D66A82" w:rsidTr="00DC1A8E">
        <w:tc>
          <w:tcPr>
            <w:tcW w:w="4957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педагог-организатор</w:t>
            </w:r>
          </w:p>
        </w:tc>
        <w:tc>
          <w:tcPr>
            <w:tcW w:w="4388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2,0 ставка (АППГ- 1,0 ставки)</w:t>
            </w:r>
          </w:p>
        </w:tc>
      </w:tr>
      <w:tr w:rsidR="00DC1A8E" w:rsidRPr="00D66A82" w:rsidTr="00DC1A8E">
        <w:tc>
          <w:tcPr>
            <w:tcW w:w="4957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социальный педагог</w:t>
            </w:r>
          </w:p>
        </w:tc>
        <w:tc>
          <w:tcPr>
            <w:tcW w:w="4388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– 1,0 ставки (АППГ- 2 ставки)</w:t>
            </w:r>
          </w:p>
        </w:tc>
      </w:tr>
      <w:tr w:rsidR="00DC1A8E" w:rsidRPr="00D66A82" w:rsidTr="00DC1A8E">
        <w:tc>
          <w:tcPr>
            <w:tcW w:w="4957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воспитатель</w:t>
            </w:r>
          </w:p>
        </w:tc>
        <w:tc>
          <w:tcPr>
            <w:tcW w:w="4388" w:type="dxa"/>
          </w:tcPr>
          <w:p w:rsidR="00DC1A8E" w:rsidRPr="00D66A82" w:rsidRDefault="00DC1A8E" w:rsidP="00DC1A8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- 6,0 ставки (АППГ- 3,0 ставки)</w:t>
            </w:r>
          </w:p>
        </w:tc>
      </w:tr>
      <w:tr w:rsidR="00DC1A8E" w:rsidRPr="00D66A82" w:rsidTr="00DC1A8E">
        <w:tc>
          <w:tcPr>
            <w:tcW w:w="9345" w:type="dxa"/>
            <w:gridSpan w:val="2"/>
          </w:tcPr>
          <w:p w:rsidR="00DC1A8E" w:rsidRPr="00D66A82" w:rsidRDefault="00DC1A8E" w:rsidP="00DC1A8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66A82">
              <w:rPr>
                <w:rFonts w:ascii="Times New Roman" w:hAnsi="Times New Roman" w:cs="Times New Roman"/>
                <w:sz w:val="26"/>
                <w:szCs w:val="26"/>
              </w:rPr>
              <w:t>Итого: 44,6 ставки (АППГ – 53,25 ставки)</w:t>
            </w:r>
          </w:p>
        </w:tc>
      </w:tr>
    </w:tbl>
    <w:p w:rsidR="00DC1A8E" w:rsidRPr="00D66A82" w:rsidRDefault="00DC1A8E" w:rsidP="00DC1A8E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Должность педагога-психолога по штату предусмотрена в 7-ми из 9-ти существующих школ и составляет 8,0 штатных единиц. По состоянию на 01.01.2025 обеспеченность педагогами-психологами составляет 85%. </w:t>
      </w:r>
    </w:p>
    <w:p w:rsidR="00DC1A8E" w:rsidRPr="00D66A82" w:rsidRDefault="00DC1A8E" w:rsidP="00DC1A8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Полностью обеспечены данными специалистами 5 школ. В одной школе потребность закрыта работой педагогов в формате совмещения и совместительства. Вакантна 1,0 ставка. </w:t>
      </w:r>
    </w:p>
    <w:p w:rsidR="00DC1A8E" w:rsidRPr="00D66A82" w:rsidRDefault="00DC1A8E" w:rsidP="00DC1A8E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Должность социального педагога по штату предусмотрена в 7-ми из 9-ти существующих школ и составляет 7,5 штатных единиц. По состоянию на 01.01.2025 обеспеченность социальными педагогами составляет 74%. </w:t>
      </w:r>
    </w:p>
    <w:p w:rsidR="00DC1A8E" w:rsidRPr="00D66A82" w:rsidRDefault="00DC1A8E" w:rsidP="00DC1A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Полностью обеспечены социальными педагогами 3 школы. В 3-х школах потребность закрыта работой педагогов в формате совмещения и совместительства. В одной школе социальный педагог отсутствует. Вакантны 3,0 ставки. </w:t>
      </w:r>
    </w:p>
    <w:p w:rsidR="00DC1A8E" w:rsidRPr="00D66A82" w:rsidRDefault="00DC1A8E" w:rsidP="00DC1A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 xml:space="preserve">- За период 2023-2025 гг. обеспеченность учреждений дополнительного образования </w:t>
      </w:r>
      <w:proofErr w:type="spellStart"/>
      <w:r w:rsidRPr="00D66A82">
        <w:rPr>
          <w:rFonts w:ascii="Times New Roman" w:hAnsi="Times New Roman" w:cs="Times New Roman"/>
          <w:sz w:val="26"/>
          <w:szCs w:val="26"/>
        </w:rPr>
        <w:t>педкадрами</w:t>
      </w:r>
      <w:proofErr w:type="spellEnd"/>
      <w:r w:rsidRPr="00D66A82">
        <w:rPr>
          <w:rFonts w:ascii="Times New Roman" w:hAnsi="Times New Roman" w:cs="Times New Roman"/>
          <w:sz w:val="26"/>
          <w:szCs w:val="26"/>
        </w:rPr>
        <w:t xml:space="preserve"> составила: в 2023 году – 87%, в 2024 году – 82%, в 2025 году – 82%.</w:t>
      </w:r>
    </w:p>
    <w:p w:rsidR="00A62CE3" w:rsidRPr="00D66A82" w:rsidRDefault="00DC1A8E" w:rsidP="00DC1A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6A82">
        <w:rPr>
          <w:rFonts w:ascii="Times New Roman" w:hAnsi="Times New Roman" w:cs="Times New Roman"/>
          <w:sz w:val="26"/>
          <w:szCs w:val="26"/>
        </w:rPr>
        <w:t>Для решения кадровой проблемы руководители в основном привлекают педагогических работников из других образовательных организаций по форме совместительства. Также проблема решается путем совмещения вакантных должностей внутри самой организации. Общий процент внутренних и внешних совместителей в 2025 году составил 12% от общей потребности педагогических работников.</w:t>
      </w:r>
    </w:p>
    <w:p w:rsidR="00A62CE3" w:rsidRPr="00D66A82" w:rsidRDefault="00A62CE3" w:rsidP="00A62CE3">
      <w:pPr>
        <w:pStyle w:val="a3"/>
        <w:tabs>
          <w:tab w:val="left" w:pos="2596"/>
        </w:tabs>
        <w:spacing w:before="0" w:beforeAutospacing="0" w:after="0" w:afterAutospacing="0" w:line="20" w:lineRule="atLeast"/>
        <w:jc w:val="both"/>
        <w:rPr>
          <w:sz w:val="26"/>
          <w:szCs w:val="26"/>
        </w:rPr>
      </w:pPr>
    </w:p>
    <w:p w:rsidR="00A62CE3" w:rsidRPr="00D66A82" w:rsidRDefault="00A62CE3" w:rsidP="007A2CA7">
      <w:pPr>
        <w:pStyle w:val="a3"/>
        <w:numPr>
          <w:ilvl w:val="0"/>
          <w:numId w:val="1"/>
        </w:numPr>
        <w:spacing w:before="0" w:beforeAutospacing="0" w:after="0" w:afterAutospacing="0" w:line="20" w:lineRule="atLeast"/>
        <w:jc w:val="center"/>
        <w:rPr>
          <w:b/>
          <w:sz w:val="26"/>
          <w:szCs w:val="26"/>
          <w:u w:val="single"/>
        </w:rPr>
      </w:pPr>
      <w:r w:rsidRPr="00D66A82">
        <w:rPr>
          <w:b/>
          <w:sz w:val="26"/>
          <w:szCs w:val="26"/>
          <w:u w:val="single"/>
        </w:rPr>
        <w:t xml:space="preserve">Сведения о степени реализации мероприятий муниципальной программы с указанием контрольных точек, фактических сроков их </w:t>
      </w:r>
      <w:r w:rsidRPr="00D66A82">
        <w:rPr>
          <w:b/>
          <w:sz w:val="26"/>
          <w:szCs w:val="26"/>
          <w:u w:val="single"/>
        </w:rPr>
        <w:lastRenderedPageBreak/>
        <w:t>исполнения, а также причин не достиже</w:t>
      </w:r>
      <w:r w:rsidR="007A2CA7" w:rsidRPr="00D66A82">
        <w:rPr>
          <w:b/>
          <w:sz w:val="26"/>
          <w:szCs w:val="26"/>
          <w:u w:val="single"/>
        </w:rPr>
        <w:t>ния запланированных результатов</w:t>
      </w:r>
    </w:p>
    <w:p w:rsidR="007A2CA7" w:rsidRPr="00D66A82" w:rsidRDefault="007A2CA7" w:rsidP="007A2CA7">
      <w:pPr>
        <w:pStyle w:val="a3"/>
        <w:spacing w:before="0" w:beforeAutospacing="0" w:after="0" w:afterAutospacing="0" w:line="20" w:lineRule="atLeast"/>
        <w:ind w:left="900"/>
        <w:jc w:val="both"/>
        <w:rPr>
          <w:sz w:val="26"/>
          <w:szCs w:val="26"/>
        </w:rPr>
      </w:pP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985"/>
        <w:gridCol w:w="1701"/>
      </w:tblGrid>
      <w:tr w:rsidR="007A2CA7" w:rsidRPr="00D66A82" w:rsidTr="001479C9">
        <w:trPr>
          <w:trHeight w:val="94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Задача/мероприятие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Фактические сроки исполнения в 2025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</w:t>
            </w:r>
            <w:proofErr w:type="spellStart"/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недостижения</w:t>
            </w:r>
            <w:proofErr w:type="spellEnd"/>
          </w:p>
        </w:tc>
      </w:tr>
      <w:tr w:rsidR="007A2CA7" w:rsidRPr="00D66A82" w:rsidTr="001479C9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2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Муниципальный проект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жилых помещений детям-сиротам и детям, находящимся под опекой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A2CA7" w:rsidRPr="00D66A82" w:rsidTr="001479C9">
        <w:trPr>
          <w:trHeight w:val="15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(К1): Включение в списки детей-сирот и детей, оставшихся без попечения родителей, и достигшие 23 лет, которые подлежат обеспечению жилыми помещениями на территории </w:t>
            </w:r>
            <w:proofErr w:type="spellStart"/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Углегорского</w:t>
            </w:r>
            <w:proofErr w:type="spellEnd"/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округа Сахалинской области в текущем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322D22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A2CA7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15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Приобретение жилых помещений и передача их детям сиротам и детям, оставшимся без попечения родителей, и достигших 23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по мере приобретения жилых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02.04.2025 (1), 13.05.2025 (2), 10.09.2025 (3), 09.12.2025 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322D22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A2CA7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3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Муниципальный проект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Федерального проекта «Все лучшее детям»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заключено соглашение с министерством образования Сахалинской области о предоставлении субсидии в рамках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322D22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A2CA7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подана заявка на предоставление субсидии из областного бюджета в целях обеспечения реа</w:t>
            </w:r>
            <w:r w:rsidR="00322D22"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лизации результата в 2026 году в </w:t>
            </w: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рамках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322D22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A2CA7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(К3): получены денежные средства в целях дос</w:t>
            </w:r>
            <w:r w:rsidR="00322D22"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тижения результата в 2026 году в </w:t>
            </w: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рамках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322D22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A2CA7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заключено соглашение с министерством образования Сахалинской области о предоставлении субсидии в рамках мероприятия по оснащению предметных кабинетов средствами обучения и воспитания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22D22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2CA7" w:rsidRPr="00D66A82" w:rsidTr="001479C9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Контрольная точка (К2): подана заявка на предоставление субсидии из областного бюджета в целях обеспечения реализации результата в 2026 году в рамках мероприятия по оснащению предметных кабинетов средствами обучения и воспитания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322D22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A2CA7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4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</w:t>
            </w:r>
            <w:r w:rsidR="00EF6B6E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образовательных организаций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</w:tr>
      <w:tr w:rsidR="007A2CA7" w:rsidRPr="00D66A82" w:rsidTr="001479C9">
        <w:trPr>
          <w:trHeight w:val="13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заключено соглашение с министерством образования Сахалинской области о предоставлении субсидии в рамках мероприятия "Укрепление материально-технической базы дошкольных образовательных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322D22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"Укрепление материально-технической базы дошкольных образовательных учреждений" не реализовывались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322D22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финансовых средств</w:t>
            </w:r>
            <w:r w:rsidR="007A2CA7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программе на 2025 год</w:t>
            </w:r>
          </w:p>
        </w:tc>
      </w:tr>
      <w:tr w:rsidR="00322D22" w:rsidRPr="00D66A82" w:rsidTr="001479C9">
        <w:trPr>
          <w:trHeight w:val="12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проведен мониторинг заключенных муниципальных контрактов в рамках мероприятия "Укрепление материально-технической базы дошкольных образовательных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"Укрепление материально-технической базы дошкольных образовательных учреждений" не реализовывались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jc w:val="center"/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финансовых средств в программе на 2025 год</w:t>
            </w:r>
          </w:p>
        </w:tc>
      </w:tr>
      <w:tr w:rsidR="00322D22" w:rsidRPr="00D66A82" w:rsidTr="001479C9">
        <w:trPr>
          <w:trHeight w:val="12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(К3): проведен мониторинг заключенных муниципальных контрактов в рамках мероприятия "Укрепление материально-технической базы дошкольных образовательных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"Укрепление материально-технической базы дошкольных образовательных учреждений" не реализовывались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jc w:val="center"/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финансовых средств в программе на 2025 год</w:t>
            </w:r>
          </w:p>
        </w:tc>
      </w:tr>
      <w:tr w:rsidR="00322D22" w:rsidRPr="00D66A82" w:rsidTr="001479C9">
        <w:trPr>
          <w:trHeight w:val="12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22" w:rsidRPr="00D66A82" w:rsidRDefault="00322D22" w:rsidP="00322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(К4): проведен мониторинг заключенных муниципальных контрактов в рамках мероприятия "Укрепление материально-технической базы дошкольных образовательных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"Укрепление материально-технической базы дошкольных образовательных учреждений" не реализовывались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jc w:val="center"/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финансовых средств в программе на 2025 год</w:t>
            </w:r>
          </w:p>
        </w:tc>
      </w:tr>
      <w:tr w:rsidR="007A2CA7" w:rsidRPr="00D66A82" w:rsidTr="001479C9">
        <w:trPr>
          <w:trHeight w:val="13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заключено соглашение с министерством образования Сахалинской области о предоставлении субсидии в рамках мероприятия "Укрепление материально-технической базы общеобразовательных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22D22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2CA7" w:rsidRPr="00D66A82" w:rsidTr="001479C9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Контрольная точка (К2): проведен мониторинг заключенных муниципальных контрактов в рамках мероприятия "Укрепление материально-технической базы общеобразовательных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22D22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A2CA7" w:rsidRPr="00D66A82" w:rsidTr="001479C9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(К3): проведен мониторинг заключенных муниципальных контрактов в рамках мероприятия "Укрепление материально-технической базы общеобразовательных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322D22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A2CA7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(К4): проведен мониторинг заключенных муниципальных контрактов в рамках мероприятия "Укрепление материально-технической базы общеобразовательных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22D22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22D22" w:rsidRPr="00D66A82" w:rsidTr="001479C9">
        <w:trPr>
          <w:trHeight w:val="6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заключено соглашение с министерством образования Сахалинской области о предоставлении субсидии в рамках мероприятия "Укрепление материально-технической базы учреждений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"Укрепление материально-технической базы дошкольных образовательных учреждений" не реализовывались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jc w:val="center"/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финансовых средств в программе на 2025 год</w:t>
            </w:r>
          </w:p>
        </w:tc>
      </w:tr>
      <w:tr w:rsidR="00322D22" w:rsidRPr="00D66A82" w:rsidTr="001479C9">
        <w:trPr>
          <w:trHeight w:val="12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проведен мониторинг заключенных муниципальных контрактов в рамках мероприятия "Укрепление материально-технической базы учреждений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"Укрепление материально-технической базы дошкольных образовательных учреждений" не реализовывались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jc w:val="center"/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финансовых средств в программе на 2025 год</w:t>
            </w:r>
          </w:p>
        </w:tc>
      </w:tr>
      <w:tr w:rsidR="00322D22" w:rsidRPr="00D66A82" w:rsidTr="001479C9">
        <w:trPr>
          <w:trHeight w:val="12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(К3): проведен мониторинг заключенных муниципальных контрактов в рамках мероприятия "Укрепление материально-технической базы учреждений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"Укрепление материально-технической базы дошкольных образовательных учреждений" не реализовывались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jc w:val="center"/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финансовых средств в программе на 2025 год</w:t>
            </w:r>
          </w:p>
        </w:tc>
      </w:tr>
      <w:tr w:rsidR="00322D22" w:rsidRPr="00D66A82" w:rsidTr="001479C9">
        <w:trPr>
          <w:trHeight w:val="12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22" w:rsidRPr="00D66A82" w:rsidRDefault="00322D22" w:rsidP="00322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(К4): проведен мониторинг заключенных муниципальных контрактов в рамках мероприятия "Укрепление материально-технической базы учреждений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D22" w:rsidRPr="00D66A82" w:rsidRDefault="00322D22" w:rsidP="00322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 "Укрепление материально-технической базы дошкольных образовательных </w:t>
            </w: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учреждений" не реализовывались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D22" w:rsidRPr="00D66A82" w:rsidRDefault="00322D22" w:rsidP="00322D22">
            <w:pPr>
              <w:jc w:val="center"/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Отсутствие финансовых средств в программе на 2025 год</w:t>
            </w:r>
          </w:p>
        </w:tc>
      </w:tr>
      <w:tr w:rsidR="007A2CA7" w:rsidRPr="00D66A82" w:rsidTr="001479C9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Приложение 5.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«Реализация Федерального проекта «Педагоги и наставники»»,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</w:tr>
      <w:tr w:rsidR="007A2CA7" w:rsidRPr="00D66A82" w:rsidTr="001479C9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Контрольная точка (К1):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Контрольная точка (К1): выплаты заработной платы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Контрольная точка (К1): ежемесячные выплаты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6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реализации программ дошкольного образования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</w:tr>
      <w:tr w:rsidR="007A2CA7" w:rsidRPr="00D66A82" w:rsidTr="001479C9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предоставлен отчет о фактических расходах в МОСО в рамках мероприятия "Организация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перечислены денежные средства подведомственным учреждениям в рамках мероприятия "Организация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предоставлен отчет о фактических расходах в МОСО в рамках мероприятия "Повышение доступности и качества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перечислены денежные средства подведомственным учреждениям в рамках мероприятия "Повышение доступности и качества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Приложение 7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реализации программ общего образования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всего, в том числе:</w:t>
            </w:r>
          </w:p>
        </w:tc>
      </w:tr>
      <w:tr w:rsidR="007A2CA7" w:rsidRPr="00D66A82" w:rsidTr="001479C9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предоставлен отчет о фактических расходах в МОСО в рамках мероприятия "Организация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перечислены денежные средства подведомственным учреждениям в рамках мероприятия "Организация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предоставлен отчет о фактических расходах в МОСО в рамках мероприятия "Повышение доступности и качества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перечислены денежные средства подведомственным учреждениям в рамках мероприятия "Повышение доступности и качества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(К1): План проведения мероприятий муниципального уровня в рамках выявления и поддержки одаренной и талантливой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(К2): Заключение договоров на возмещение затрат за оказанные услуги при проведении мероприятий в рамках выявления и поддержки одаренной и талантливой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проведения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(К1): трехсторонний договор на обучение студентов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в 2025 году не заключался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педагога продолжается по договору 2023 года</w:t>
            </w:r>
          </w:p>
        </w:tc>
      </w:tr>
      <w:tr w:rsidR="007A2CA7" w:rsidRPr="00D66A82" w:rsidTr="001479C9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(К2): оплата оказанных услуг по подготовке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2025, ноябрь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8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ресурсного обеспечения образовательных организаций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</w:t>
            </w:r>
          </w:p>
        </w:tc>
      </w:tr>
      <w:tr w:rsidR="007A2CA7" w:rsidRPr="00D66A82" w:rsidTr="001479C9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Соглашения о предоставлении субсидии на выполнение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услуга оказана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9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реализации программ дополнительного образования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</w:tr>
      <w:tr w:rsidR="007A2CA7" w:rsidRPr="00D66A82" w:rsidTr="001479C9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Контрольная точка (К1): предоставлен отчет о фактических расходах в МОСО в рамках </w:t>
            </w:r>
            <w:proofErr w:type="spellStart"/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</w:t>
            </w:r>
            <w:proofErr w:type="spellEnd"/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"Организация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(К2): перечислены денежные средства подведомственным учреждениям в рамках </w:t>
            </w:r>
            <w:proofErr w:type="spellStart"/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</w:t>
            </w:r>
            <w:proofErr w:type="spellEnd"/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"Организация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предоставлен отчет о фактических расходах в МОСО в рамках мероприятия "Повышение доступности и качества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перечислены денежные средства подведомственным учреждениям в рамках мероприятия "Повышение доступности и качества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(К1): План проведения мероприятий муниципального уровня по выявлению и поддержке одаренной и талантливой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(К2): Заключение договоров на возмещение затрат за оказанные услуги при проведении мероприятий по выявлению и поддержке одаренной и талантливой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проведения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10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Оказание государственной социальной поддержки педагогических работников и населения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</w:tr>
      <w:tr w:rsidR="007A2CA7" w:rsidRPr="00D66A82" w:rsidTr="001479C9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предоставлен отчет о фактических начисленных суммах педагогическим работникам в МОСО в рамках мероприятия "Охрана семьи и детства"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05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05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перечислены денежные средства педагогическим работникам в рамках мероприятия "Охрана семьи и детства"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12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(К1): предоставлен отчет о фактических начисленных суммах педагогическим работникам в МОСО в рамках мероприятия "Социальное обеспечение работников </w:t>
            </w: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организаций"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 до 05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05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Контрольная точка (К2): перечислены денежные средства педагогическим работникам в рамках мероприятия "Социальное обеспечение работников образовательных организаций"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11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органов местного самоуправления</w:t>
            </w:r>
            <w:proofErr w:type="gramEnd"/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реализация муниципальной политики в сфере образования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</w:tr>
      <w:tr w:rsidR="007A2CA7" w:rsidRPr="00D66A82" w:rsidTr="001479C9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предоставлен отчет о фактических расходах в МОСО в рамках мероприятия "Обеспечение реализации государственных функций и полномочий Управления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10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12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перечислены денежные средства Управлению образования в рамках мероприятия "Обеспечение реализации государственных функций и полномочий Управления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до 30 числа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CA7" w:rsidRPr="00D66A82" w:rsidTr="001479C9">
        <w:trPr>
          <w:trHeight w:val="18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(К1): Организация деятельности ТПМПК (состав комиссии, план работы, план-график мероприятий).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2025 и февраль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 федеральных документов ТПМПК приостановила свою деятельность с 01.03.2025 до конца 2025 года</w:t>
            </w:r>
          </w:p>
        </w:tc>
      </w:tr>
      <w:tr w:rsidR="007A2CA7" w:rsidRPr="00D66A82" w:rsidTr="001479C9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(К2): проведение государственной итоговой аттестации, перечислены денежные средства подведомственным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числа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с апреля 2025 по июль 2025, и сентябрь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CA7" w:rsidRPr="00D66A82" w:rsidRDefault="007A2CA7" w:rsidP="007A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период проведения ГИА в </w:t>
            </w:r>
            <w:proofErr w:type="spellStart"/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соовтетствии</w:t>
            </w:r>
            <w:proofErr w:type="spellEnd"/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федеральным расписанием</w:t>
            </w:r>
          </w:p>
        </w:tc>
      </w:tr>
    </w:tbl>
    <w:p w:rsidR="00322D22" w:rsidRPr="00D66A82" w:rsidRDefault="00322D22" w:rsidP="00A62CE3">
      <w:pPr>
        <w:pStyle w:val="a3"/>
        <w:spacing w:before="0" w:beforeAutospacing="0" w:after="0" w:afterAutospacing="0" w:line="20" w:lineRule="atLeast"/>
        <w:jc w:val="both"/>
        <w:rPr>
          <w:sz w:val="26"/>
          <w:szCs w:val="26"/>
        </w:rPr>
      </w:pPr>
    </w:p>
    <w:p w:rsidR="00322D22" w:rsidRPr="00D66A82" w:rsidRDefault="00322D22" w:rsidP="00A62CE3">
      <w:pPr>
        <w:pStyle w:val="a3"/>
        <w:spacing w:before="0" w:beforeAutospacing="0" w:after="0" w:afterAutospacing="0" w:line="20" w:lineRule="atLeast"/>
        <w:jc w:val="both"/>
        <w:rPr>
          <w:sz w:val="26"/>
          <w:szCs w:val="26"/>
        </w:rPr>
      </w:pPr>
      <w:r w:rsidRPr="00D66A82">
        <w:rPr>
          <w:sz w:val="26"/>
          <w:szCs w:val="26"/>
        </w:rPr>
        <w:t>Степень реализации мероприятий программы</w:t>
      </w:r>
      <w:r w:rsidR="00C919BD" w:rsidRPr="00D66A82">
        <w:rPr>
          <w:sz w:val="26"/>
          <w:szCs w:val="26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38"/>
        <w:gridCol w:w="2044"/>
      </w:tblGrid>
      <w:tr w:rsidR="00322D22" w:rsidRPr="00D66A82" w:rsidTr="00322D22">
        <w:trPr>
          <w:trHeight w:val="138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b/>
                <w:bCs/>
                <w:sz w:val="26"/>
                <w:szCs w:val="26"/>
              </w:rPr>
            </w:pPr>
            <w:r w:rsidRPr="00D66A82">
              <w:rPr>
                <w:b/>
                <w:bCs/>
                <w:sz w:val="26"/>
                <w:szCs w:val="26"/>
              </w:rPr>
              <w:lastRenderedPageBreak/>
              <w:t>Задача/мероприятие (результат)</w:t>
            </w:r>
          </w:p>
        </w:tc>
        <w:tc>
          <w:tcPr>
            <w:tcW w:w="2044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b/>
                <w:bCs/>
                <w:sz w:val="26"/>
                <w:szCs w:val="26"/>
              </w:rPr>
            </w:pPr>
            <w:r w:rsidRPr="00D66A82">
              <w:rPr>
                <w:b/>
                <w:bCs/>
                <w:sz w:val="26"/>
                <w:szCs w:val="26"/>
              </w:rPr>
              <w:t>Расчет показателя эффективности</w:t>
            </w:r>
          </w:p>
        </w:tc>
      </w:tr>
      <w:tr w:rsidR="00322D22" w:rsidRPr="00D66A82" w:rsidTr="00322D22">
        <w:trPr>
          <w:trHeight w:val="300"/>
        </w:trPr>
        <w:tc>
          <w:tcPr>
            <w:tcW w:w="9382" w:type="dxa"/>
            <w:gridSpan w:val="2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b/>
                <w:bCs/>
                <w:i/>
                <w:iCs/>
                <w:sz w:val="26"/>
                <w:szCs w:val="26"/>
              </w:rPr>
              <w:t>Приложение 2</w:t>
            </w:r>
            <w:r w:rsidRPr="00D66A82">
              <w:rPr>
                <w:sz w:val="26"/>
                <w:szCs w:val="26"/>
              </w:rPr>
              <w:t>. Муниципальный проект «</w:t>
            </w:r>
            <w:r w:rsidRPr="00D66A82">
              <w:rPr>
                <w:b/>
                <w:bCs/>
                <w:sz w:val="26"/>
                <w:szCs w:val="26"/>
              </w:rPr>
              <w:t>Предоставление жилых помещений детям-сиротам и детям, находящимся под опекой</w:t>
            </w:r>
            <w:r w:rsidRPr="00D66A82">
              <w:rPr>
                <w:sz w:val="26"/>
                <w:szCs w:val="26"/>
              </w:rPr>
              <w:t>»</w:t>
            </w:r>
          </w:p>
        </w:tc>
      </w:tr>
      <w:tr w:rsidR="00322D22" w:rsidRPr="00D66A82" w:rsidTr="00322D22">
        <w:trPr>
          <w:trHeight w:val="72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1 «Обеспечение реализации гарантий по обеспечению детей-сирот и детей, оставшихся без попечения родителей, защите их прав»</w:t>
            </w:r>
          </w:p>
        </w:tc>
        <w:tc>
          <w:tcPr>
            <w:tcW w:w="2044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 xml:space="preserve"> 1/1=1</w:t>
            </w:r>
          </w:p>
        </w:tc>
      </w:tr>
      <w:tr w:rsidR="00322D22" w:rsidRPr="00D66A82" w:rsidTr="00322D22">
        <w:trPr>
          <w:trHeight w:val="300"/>
        </w:trPr>
        <w:tc>
          <w:tcPr>
            <w:tcW w:w="9382" w:type="dxa"/>
            <w:gridSpan w:val="2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b/>
                <w:bCs/>
                <w:i/>
                <w:iCs/>
                <w:sz w:val="26"/>
                <w:szCs w:val="26"/>
              </w:rPr>
              <w:t>Приложение 3</w:t>
            </w:r>
            <w:r w:rsidRPr="00D66A82">
              <w:rPr>
                <w:sz w:val="26"/>
                <w:szCs w:val="26"/>
              </w:rPr>
              <w:t>. Муниципальный проект «</w:t>
            </w:r>
            <w:r w:rsidRPr="00D66A82">
              <w:rPr>
                <w:b/>
                <w:bCs/>
                <w:sz w:val="26"/>
                <w:szCs w:val="26"/>
              </w:rPr>
              <w:t>Реализация Федерального проекта «Все лучшее детям»</w:t>
            </w:r>
            <w:r w:rsidRPr="00D66A82">
              <w:rPr>
                <w:sz w:val="26"/>
                <w:szCs w:val="26"/>
              </w:rPr>
              <w:t>», в том числе:</w:t>
            </w:r>
          </w:p>
        </w:tc>
      </w:tr>
      <w:tr w:rsidR="00322D22" w:rsidRPr="00D66A82" w:rsidTr="00322D22">
        <w:trPr>
          <w:trHeight w:val="60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1 «Выполнены мероприятия по модернизации школьных систем образования»</w:t>
            </w:r>
          </w:p>
        </w:tc>
        <w:tc>
          <w:tcPr>
            <w:tcW w:w="2044" w:type="dxa"/>
            <w:vMerge w:val="restart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 xml:space="preserve"> 2/2=1</w:t>
            </w:r>
          </w:p>
        </w:tc>
      </w:tr>
      <w:tr w:rsidR="00322D22" w:rsidRPr="00D66A82" w:rsidTr="00322D22">
        <w:trPr>
          <w:trHeight w:val="60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2 «Выполнены мероприятия по оснащению предметных кабинетов средствами обучения и воспитания»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300"/>
        </w:trPr>
        <w:tc>
          <w:tcPr>
            <w:tcW w:w="9382" w:type="dxa"/>
            <w:gridSpan w:val="2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b/>
                <w:bCs/>
                <w:i/>
                <w:iCs/>
                <w:sz w:val="26"/>
                <w:szCs w:val="26"/>
              </w:rPr>
              <w:t>Приложение 4</w:t>
            </w:r>
            <w:r w:rsidRPr="00D66A82">
              <w:rPr>
                <w:sz w:val="26"/>
                <w:szCs w:val="26"/>
              </w:rPr>
              <w:t>. Комплекс процессных мероприятий «</w:t>
            </w:r>
            <w:r w:rsidRPr="00D66A82">
              <w:rPr>
                <w:b/>
                <w:bCs/>
                <w:sz w:val="26"/>
                <w:szCs w:val="26"/>
              </w:rPr>
              <w:t>Укрепление материально-технической базы образовательных организаций</w:t>
            </w:r>
            <w:r w:rsidRPr="00D66A82">
              <w:rPr>
                <w:sz w:val="26"/>
                <w:szCs w:val="26"/>
              </w:rPr>
              <w:t>», в том числе:</w:t>
            </w:r>
          </w:p>
        </w:tc>
      </w:tr>
      <w:tr w:rsidR="00322D22" w:rsidRPr="00D66A82" w:rsidTr="00322D22">
        <w:trPr>
          <w:trHeight w:val="63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1 «Укрепление материально-технической базы дошкольных образовательных учреждений»</w:t>
            </w:r>
          </w:p>
        </w:tc>
        <w:tc>
          <w:tcPr>
            <w:tcW w:w="2044" w:type="dxa"/>
            <w:vMerge w:val="restart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 xml:space="preserve"> 1/3=0,33</w:t>
            </w:r>
          </w:p>
        </w:tc>
      </w:tr>
      <w:tr w:rsidR="00322D22" w:rsidRPr="00D66A82" w:rsidTr="00322D22">
        <w:trPr>
          <w:trHeight w:val="63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2 «Укрепление материально-технической базы общеобразовательных учреждений»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63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3 Укрепление материально-технической базы учреждений дополнительного образования»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300"/>
        </w:trPr>
        <w:tc>
          <w:tcPr>
            <w:tcW w:w="9382" w:type="dxa"/>
            <w:gridSpan w:val="2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b/>
                <w:bCs/>
                <w:sz w:val="26"/>
                <w:szCs w:val="26"/>
              </w:rPr>
            </w:pPr>
            <w:r w:rsidRPr="00D66A82">
              <w:rPr>
                <w:b/>
                <w:bCs/>
                <w:i/>
                <w:iCs/>
                <w:sz w:val="26"/>
                <w:szCs w:val="26"/>
              </w:rPr>
              <w:t>Приложение 5.</w:t>
            </w:r>
            <w:r w:rsidRPr="00D66A82">
              <w:rPr>
                <w:b/>
                <w:bCs/>
                <w:sz w:val="26"/>
                <w:szCs w:val="26"/>
              </w:rPr>
              <w:t xml:space="preserve"> </w:t>
            </w:r>
            <w:r w:rsidRPr="00D66A82">
              <w:rPr>
                <w:sz w:val="26"/>
                <w:szCs w:val="26"/>
              </w:rPr>
              <w:t>Муниципальный проект</w:t>
            </w:r>
            <w:r w:rsidRPr="00D66A82">
              <w:rPr>
                <w:b/>
                <w:bCs/>
                <w:sz w:val="26"/>
                <w:szCs w:val="26"/>
              </w:rPr>
              <w:t xml:space="preserve"> «Реализация Федерального проекта «Педагоги и наставники»»,</w:t>
            </w:r>
            <w:r w:rsidRPr="00D66A82">
              <w:rPr>
                <w:sz w:val="26"/>
                <w:szCs w:val="26"/>
              </w:rPr>
              <w:t xml:space="preserve"> в том числе:</w:t>
            </w:r>
          </w:p>
        </w:tc>
      </w:tr>
      <w:tr w:rsidR="00322D22" w:rsidRPr="00D66A82" w:rsidTr="00322D22">
        <w:trPr>
          <w:trHeight w:val="120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1 «Обеспечены выплаты ежемесячного денежного вознаграждения советникам директоров по воспитанию и взаимодействию с д</w:t>
            </w:r>
            <w:bookmarkStart w:id="0" w:name="_GoBack"/>
            <w:bookmarkEnd w:id="0"/>
            <w:r w:rsidRPr="00D66A82">
              <w:rPr>
                <w:sz w:val="26"/>
                <w:szCs w:val="26"/>
              </w:rPr>
              <w:t>етскими общественными объединениями муниципальных общеобразовательных организаций»</w:t>
            </w:r>
          </w:p>
        </w:tc>
        <w:tc>
          <w:tcPr>
            <w:tcW w:w="2044" w:type="dxa"/>
            <w:vMerge w:val="restart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 xml:space="preserve"> 3/3=1</w:t>
            </w:r>
          </w:p>
        </w:tc>
      </w:tr>
      <w:tr w:rsidR="00322D22" w:rsidRPr="00D66A82" w:rsidTr="00322D22">
        <w:trPr>
          <w:trHeight w:val="120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2 «Проведены мероприятия по обеспечению деятельности советников директора по воспитанию взаимодействию с детскими общественными объединениями муниципальных общеобразовательных организаций»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90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3 «Обеспечены ежемесячные выплаты вознаграждения за классное руководство педагогическим работникам муниципальных общеобразовательных организаций»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300"/>
        </w:trPr>
        <w:tc>
          <w:tcPr>
            <w:tcW w:w="9382" w:type="dxa"/>
            <w:gridSpan w:val="2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b/>
                <w:bCs/>
                <w:i/>
                <w:iCs/>
                <w:sz w:val="26"/>
                <w:szCs w:val="26"/>
              </w:rPr>
              <w:t>Приложение 6</w:t>
            </w:r>
            <w:r w:rsidRPr="00D66A82">
              <w:rPr>
                <w:sz w:val="26"/>
                <w:szCs w:val="26"/>
              </w:rPr>
              <w:t>. Комплекс процессных мероприятий «</w:t>
            </w:r>
            <w:r w:rsidRPr="00D66A82">
              <w:rPr>
                <w:b/>
                <w:bCs/>
                <w:sz w:val="26"/>
                <w:szCs w:val="26"/>
              </w:rPr>
              <w:t>Создание условий для реализации программ дошкольного образования</w:t>
            </w:r>
            <w:r w:rsidRPr="00D66A82">
              <w:rPr>
                <w:sz w:val="26"/>
                <w:szCs w:val="26"/>
              </w:rPr>
              <w:t>», в том числе:</w:t>
            </w:r>
          </w:p>
        </w:tc>
      </w:tr>
      <w:tr w:rsidR="00322D22" w:rsidRPr="00D66A82" w:rsidTr="00322D22">
        <w:trPr>
          <w:trHeight w:val="315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1 «Организация дошкольного образования»</w:t>
            </w:r>
          </w:p>
        </w:tc>
        <w:tc>
          <w:tcPr>
            <w:tcW w:w="2044" w:type="dxa"/>
            <w:vMerge w:val="restart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 xml:space="preserve"> 2/2=1</w:t>
            </w:r>
          </w:p>
        </w:tc>
      </w:tr>
      <w:tr w:rsidR="00322D22" w:rsidRPr="00D66A82" w:rsidTr="00322D22">
        <w:trPr>
          <w:trHeight w:val="39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2 «Повышение доступности и качества дошкольного образования»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300"/>
        </w:trPr>
        <w:tc>
          <w:tcPr>
            <w:tcW w:w="9382" w:type="dxa"/>
            <w:gridSpan w:val="2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b/>
                <w:bCs/>
                <w:i/>
                <w:iCs/>
                <w:sz w:val="26"/>
                <w:szCs w:val="26"/>
              </w:rPr>
              <w:t>Приложение 7</w:t>
            </w:r>
            <w:r w:rsidRPr="00D66A82">
              <w:rPr>
                <w:sz w:val="26"/>
                <w:szCs w:val="26"/>
              </w:rPr>
              <w:t>. Комплекс процессных мероприятий «</w:t>
            </w:r>
            <w:r w:rsidRPr="00D66A82">
              <w:rPr>
                <w:b/>
                <w:bCs/>
                <w:sz w:val="26"/>
                <w:szCs w:val="26"/>
              </w:rPr>
              <w:t>Создание условий для реализации программ общего образования</w:t>
            </w:r>
            <w:r w:rsidRPr="00D66A82">
              <w:rPr>
                <w:sz w:val="26"/>
                <w:szCs w:val="26"/>
              </w:rPr>
              <w:t>» всего, в том числе:</w:t>
            </w:r>
          </w:p>
        </w:tc>
      </w:tr>
      <w:tr w:rsidR="00322D22" w:rsidRPr="00D66A82" w:rsidTr="00322D22">
        <w:trPr>
          <w:trHeight w:val="315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1 «Организация общего образования»</w:t>
            </w:r>
          </w:p>
        </w:tc>
        <w:tc>
          <w:tcPr>
            <w:tcW w:w="2044" w:type="dxa"/>
            <w:vMerge w:val="restart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 xml:space="preserve"> 4/4=1</w:t>
            </w:r>
          </w:p>
        </w:tc>
      </w:tr>
      <w:tr w:rsidR="00322D22" w:rsidRPr="00D66A82" w:rsidTr="00322D22">
        <w:trPr>
          <w:trHeight w:val="315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lastRenderedPageBreak/>
              <w:t>Мероприятие № 2 «Повышение доступности и качества общего образования»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315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3 «Выявление и поддержка одаренной и талантливой молодежи»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315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4 «Подготовка кадров»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300"/>
        </w:trPr>
        <w:tc>
          <w:tcPr>
            <w:tcW w:w="9382" w:type="dxa"/>
            <w:gridSpan w:val="2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b/>
                <w:bCs/>
                <w:i/>
                <w:iCs/>
                <w:sz w:val="26"/>
                <w:szCs w:val="26"/>
              </w:rPr>
              <w:t>Приложение 8</w:t>
            </w:r>
            <w:r w:rsidRPr="00D66A82">
              <w:rPr>
                <w:sz w:val="26"/>
                <w:szCs w:val="26"/>
              </w:rPr>
              <w:t>. Комплекс процессных мероприятий «</w:t>
            </w:r>
            <w:r w:rsidRPr="00D66A82">
              <w:rPr>
                <w:b/>
                <w:bCs/>
                <w:sz w:val="26"/>
                <w:szCs w:val="26"/>
              </w:rPr>
              <w:t>Развитие ресурсного обеспечения образовательных организаций</w:t>
            </w:r>
            <w:r w:rsidRPr="00D66A82">
              <w:rPr>
                <w:sz w:val="26"/>
                <w:szCs w:val="26"/>
              </w:rPr>
              <w:t>», в том числе</w:t>
            </w:r>
          </w:p>
        </w:tc>
      </w:tr>
      <w:tr w:rsidR="00322D22" w:rsidRPr="00D66A82" w:rsidTr="00322D22">
        <w:trPr>
          <w:trHeight w:val="63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1 «Обеспечены бесплатным питанием и молоком отдельные категории обучающихся общеобразовательных организаций»</w:t>
            </w:r>
          </w:p>
        </w:tc>
        <w:tc>
          <w:tcPr>
            <w:tcW w:w="2044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 xml:space="preserve"> 1/1=1</w:t>
            </w:r>
          </w:p>
        </w:tc>
      </w:tr>
      <w:tr w:rsidR="00322D22" w:rsidRPr="00D66A82" w:rsidTr="00322D22">
        <w:trPr>
          <w:trHeight w:val="300"/>
        </w:trPr>
        <w:tc>
          <w:tcPr>
            <w:tcW w:w="9382" w:type="dxa"/>
            <w:gridSpan w:val="2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b/>
                <w:bCs/>
                <w:i/>
                <w:iCs/>
                <w:sz w:val="26"/>
                <w:szCs w:val="26"/>
              </w:rPr>
              <w:t>Приложение 9</w:t>
            </w:r>
            <w:r w:rsidRPr="00D66A82">
              <w:rPr>
                <w:sz w:val="26"/>
                <w:szCs w:val="26"/>
              </w:rPr>
              <w:t>. Комплекс процессных мероприятий «</w:t>
            </w:r>
            <w:r w:rsidRPr="00D66A82">
              <w:rPr>
                <w:b/>
                <w:bCs/>
                <w:sz w:val="26"/>
                <w:szCs w:val="26"/>
              </w:rPr>
              <w:t>Создание условий для реализации программ дополнительного образования</w:t>
            </w:r>
            <w:r w:rsidRPr="00D66A82">
              <w:rPr>
                <w:sz w:val="26"/>
                <w:szCs w:val="26"/>
              </w:rPr>
              <w:t>», в том числе:</w:t>
            </w:r>
          </w:p>
        </w:tc>
      </w:tr>
      <w:tr w:rsidR="00322D22" w:rsidRPr="00D66A82" w:rsidTr="00322D22">
        <w:trPr>
          <w:trHeight w:val="315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1 «Организация дополнительного образования»</w:t>
            </w:r>
          </w:p>
        </w:tc>
        <w:tc>
          <w:tcPr>
            <w:tcW w:w="2044" w:type="dxa"/>
            <w:vMerge w:val="restart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 xml:space="preserve"> 3/3=1</w:t>
            </w:r>
          </w:p>
        </w:tc>
      </w:tr>
      <w:tr w:rsidR="00322D22" w:rsidRPr="00D66A82" w:rsidTr="00322D22">
        <w:trPr>
          <w:trHeight w:val="63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2 «Повышение доступности и качества дополнительного образования»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315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3 «Выявление и поддержка одаренной и талантливой молодежи»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300"/>
        </w:trPr>
        <w:tc>
          <w:tcPr>
            <w:tcW w:w="9382" w:type="dxa"/>
            <w:gridSpan w:val="2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b/>
                <w:bCs/>
                <w:i/>
                <w:iCs/>
                <w:sz w:val="26"/>
                <w:szCs w:val="26"/>
              </w:rPr>
              <w:t>Приложение 10</w:t>
            </w:r>
            <w:r w:rsidRPr="00D66A82">
              <w:rPr>
                <w:sz w:val="26"/>
                <w:szCs w:val="26"/>
              </w:rPr>
              <w:t>. Комплекс процессных мероприятий «</w:t>
            </w:r>
            <w:r w:rsidRPr="00D66A82">
              <w:rPr>
                <w:b/>
                <w:bCs/>
                <w:sz w:val="26"/>
                <w:szCs w:val="26"/>
              </w:rPr>
              <w:t>Оказание государственной социальной поддержки педагогических работников и населения</w:t>
            </w:r>
            <w:r w:rsidRPr="00D66A82">
              <w:rPr>
                <w:sz w:val="26"/>
                <w:szCs w:val="26"/>
              </w:rPr>
              <w:t>», в том числе:</w:t>
            </w:r>
          </w:p>
        </w:tc>
      </w:tr>
      <w:tr w:rsidR="00322D22" w:rsidRPr="00D66A82" w:rsidTr="00322D22">
        <w:trPr>
          <w:trHeight w:val="315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1 «Охрана семьи и детства»</w:t>
            </w:r>
          </w:p>
        </w:tc>
        <w:tc>
          <w:tcPr>
            <w:tcW w:w="2044" w:type="dxa"/>
            <w:vMerge w:val="restart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 xml:space="preserve"> 2/2=1</w:t>
            </w:r>
          </w:p>
        </w:tc>
      </w:tr>
      <w:tr w:rsidR="00322D22" w:rsidRPr="00D66A82" w:rsidTr="00322D22">
        <w:trPr>
          <w:trHeight w:val="63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2 «Социальное обеспечение работников образовательных организаций»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300"/>
        </w:trPr>
        <w:tc>
          <w:tcPr>
            <w:tcW w:w="9382" w:type="dxa"/>
            <w:gridSpan w:val="2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b/>
                <w:bCs/>
                <w:i/>
                <w:iCs/>
                <w:sz w:val="26"/>
                <w:szCs w:val="26"/>
              </w:rPr>
              <w:t>Приложение 11</w:t>
            </w:r>
            <w:r w:rsidRPr="00D66A82">
              <w:rPr>
                <w:sz w:val="26"/>
                <w:szCs w:val="26"/>
              </w:rPr>
              <w:t>. Комплекс процессных мероприятий «</w:t>
            </w:r>
            <w:r w:rsidRPr="00D66A82">
              <w:rPr>
                <w:b/>
                <w:bCs/>
                <w:sz w:val="26"/>
                <w:szCs w:val="26"/>
              </w:rPr>
              <w:t xml:space="preserve">Обеспечение деятельности </w:t>
            </w:r>
            <w:proofErr w:type="gramStart"/>
            <w:r w:rsidRPr="00D66A82">
              <w:rPr>
                <w:b/>
                <w:bCs/>
                <w:sz w:val="26"/>
                <w:szCs w:val="26"/>
              </w:rPr>
              <w:t>органов местного самоуправления</w:t>
            </w:r>
            <w:proofErr w:type="gramEnd"/>
            <w:r w:rsidRPr="00D66A82">
              <w:rPr>
                <w:b/>
                <w:bCs/>
                <w:sz w:val="26"/>
                <w:szCs w:val="26"/>
              </w:rPr>
              <w:t xml:space="preserve"> и реализация муниципальной политики в сфере образования</w:t>
            </w:r>
            <w:r w:rsidRPr="00D66A82">
              <w:rPr>
                <w:sz w:val="26"/>
                <w:szCs w:val="26"/>
              </w:rPr>
              <w:t>», в том числе:</w:t>
            </w:r>
          </w:p>
        </w:tc>
      </w:tr>
      <w:tr w:rsidR="00322D22" w:rsidRPr="00D66A82" w:rsidTr="00322D22">
        <w:trPr>
          <w:trHeight w:val="945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 xml:space="preserve">Мероприятие № 1 «Обеспечение реализации государственных функций и полномочий Управления образования </w:t>
            </w:r>
            <w:proofErr w:type="spellStart"/>
            <w:r w:rsidRPr="00D66A82">
              <w:rPr>
                <w:sz w:val="26"/>
                <w:szCs w:val="26"/>
              </w:rPr>
              <w:t>Углегорского</w:t>
            </w:r>
            <w:proofErr w:type="spellEnd"/>
            <w:r w:rsidRPr="00D66A82">
              <w:rPr>
                <w:sz w:val="26"/>
                <w:szCs w:val="26"/>
              </w:rPr>
              <w:t xml:space="preserve"> муниципального округа Сахалинской области»</w:t>
            </w:r>
          </w:p>
        </w:tc>
        <w:tc>
          <w:tcPr>
            <w:tcW w:w="2044" w:type="dxa"/>
            <w:vMerge w:val="restart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 xml:space="preserve"> 3/3=1</w:t>
            </w:r>
          </w:p>
        </w:tc>
      </w:tr>
      <w:tr w:rsidR="00322D22" w:rsidRPr="00D66A82" w:rsidTr="00322D22">
        <w:trPr>
          <w:trHeight w:val="63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2 «Проведены мероприятия в рамках обеспечения реализации государственной политики в сфере образования»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600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sz w:val="26"/>
                <w:szCs w:val="26"/>
              </w:rPr>
            </w:pPr>
            <w:r w:rsidRPr="00D66A82">
              <w:rPr>
                <w:sz w:val="26"/>
                <w:szCs w:val="26"/>
              </w:rPr>
              <w:t>Мероприятие № 3 "Обеспечение условий для деятельности территориальной психолого-медико-педагогической комиссии (ТПМПК)"</w:t>
            </w:r>
          </w:p>
        </w:tc>
        <w:tc>
          <w:tcPr>
            <w:tcW w:w="2044" w:type="dxa"/>
            <w:vMerge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sz w:val="26"/>
                <w:szCs w:val="26"/>
              </w:rPr>
            </w:pPr>
          </w:p>
        </w:tc>
      </w:tr>
      <w:tr w:rsidR="00322D22" w:rsidRPr="00D66A82" w:rsidTr="00322D22">
        <w:trPr>
          <w:trHeight w:val="405"/>
        </w:trPr>
        <w:tc>
          <w:tcPr>
            <w:tcW w:w="7338" w:type="dxa"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rPr>
                <w:b/>
                <w:bCs/>
                <w:sz w:val="26"/>
                <w:szCs w:val="26"/>
              </w:rPr>
            </w:pPr>
            <w:r w:rsidRPr="00D66A82">
              <w:rPr>
                <w:b/>
                <w:bCs/>
                <w:sz w:val="26"/>
                <w:szCs w:val="26"/>
              </w:rPr>
              <w:t>ИТОГО по программе</w:t>
            </w:r>
          </w:p>
        </w:tc>
        <w:tc>
          <w:tcPr>
            <w:tcW w:w="2044" w:type="dxa"/>
            <w:noWrap/>
            <w:hideMark/>
          </w:tcPr>
          <w:p w:rsidR="00322D22" w:rsidRPr="00D66A82" w:rsidRDefault="00322D22" w:rsidP="00322D22">
            <w:pPr>
              <w:pStyle w:val="a3"/>
              <w:spacing w:after="0" w:line="20" w:lineRule="atLeast"/>
              <w:jc w:val="both"/>
              <w:rPr>
                <w:b/>
                <w:bCs/>
                <w:sz w:val="26"/>
                <w:szCs w:val="26"/>
              </w:rPr>
            </w:pPr>
            <w:r w:rsidRPr="00D66A82">
              <w:rPr>
                <w:b/>
                <w:bCs/>
                <w:sz w:val="26"/>
                <w:szCs w:val="26"/>
              </w:rPr>
              <w:t xml:space="preserve"> 22/24=0,92</w:t>
            </w:r>
          </w:p>
        </w:tc>
      </w:tr>
    </w:tbl>
    <w:p w:rsidR="00205ED4" w:rsidRPr="00D66A82" w:rsidRDefault="00205ED4" w:rsidP="00A62CE3">
      <w:pPr>
        <w:pStyle w:val="a3"/>
        <w:spacing w:before="0" w:beforeAutospacing="0" w:after="0" w:afterAutospacing="0" w:line="20" w:lineRule="atLeast"/>
        <w:jc w:val="both"/>
        <w:rPr>
          <w:b/>
          <w:sz w:val="26"/>
          <w:szCs w:val="26"/>
        </w:rPr>
      </w:pPr>
      <w:r w:rsidRPr="00D66A82">
        <w:rPr>
          <w:b/>
          <w:sz w:val="26"/>
          <w:szCs w:val="26"/>
        </w:rPr>
        <w:t>Таким образом, степень реализации мероприятий программы составила 0,92.</w:t>
      </w:r>
    </w:p>
    <w:p w:rsidR="00205ED4" w:rsidRPr="00D66A82" w:rsidRDefault="00205ED4" w:rsidP="00A62CE3">
      <w:pPr>
        <w:pStyle w:val="a3"/>
        <w:spacing w:before="0" w:beforeAutospacing="0" w:after="0" w:afterAutospacing="0" w:line="20" w:lineRule="atLeast"/>
        <w:jc w:val="both"/>
        <w:rPr>
          <w:sz w:val="26"/>
          <w:szCs w:val="26"/>
        </w:rPr>
      </w:pPr>
    </w:p>
    <w:p w:rsidR="00A62CE3" w:rsidRPr="00D66A82" w:rsidRDefault="00A62CE3" w:rsidP="00FE1088">
      <w:pPr>
        <w:pStyle w:val="a3"/>
        <w:numPr>
          <w:ilvl w:val="0"/>
          <w:numId w:val="1"/>
        </w:numPr>
        <w:spacing w:before="0" w:beforeAutospacing="0" w:after="0" w:afterAutospacing="0" w:line="20" w:lineRule="atLeast"/>
        <w:jc w:val="center"/>
        <w:rPr>
          <w:b/>
          <w:sz w:val="26"/>
          <w:szCs w:val="26"/>
        </w:rPr>
      </w:pPr>
      <w:r w:rsidRPr="00D66A82">
        <w:rPr>
          <w:b/>
          <w:sz w:val="26"/>
          <w:szCs w:val="26"/>
          <w:u w:val="single"/>
        </w:rPr>
        <w:t>Сведения об использовании средств, предусмотренных в местном бюджете на реализацию мероприятий муниципальной программы</w:t>
      </w:r>
    </w:p>
    <w:p w:rsidR="00A62CE3" w:rsidRPr="00D66A82" w:rsidRDefault="00A62CE3" w:rsidP="00A62CE3">
      <w:pPr>
        <w:pStyle w:val="a3"/>
        <w:spacing w:before="0" w:beforeAutospacing="0" w:after="0" w:afterAutospacing="0" w:line="20" w:lineRule="atLeast"/>
        <w:ind w:left="900"/>
        <w:jc w:val="both"/>
        <w:rPr>
          <w:sz w:val="26"/>
          <w:szCs w:val="26"/>
        </w:rPr>
      </w:pPr>
    </w:p>
    <w:tbl>
      <w:tblPr>
        <w:tblW w:w="9399" w:type="dxa"/>
        <w:tblInd w:w="118" w:type="dxa"/>
        <w:tblLook w:val="04A0" w:firstRow="1" w:lastRow="0" w:firstColumn="1" w:lastColumn="0" w:noHBand="0" w:noVBand="1"/>
      </w:tblPr>
      <w:tblGrid>
        <w:gridCol w:w="4668"/>
        <w:gridCol w:w="1422"/>
        <w:gridCol w:w="1503"/>
        <w:gridCol w:w="1806"/>
      </w:tblGrid>
      <w:tr w:rsidR="00241066" w:rsidRPr="00D66A82" w:rsidTr="005F0070">
        <w:trPr>
          <w:trHeight w:val="300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муниципальной программы «Развитие образования в Углегорском муниципальном округе Сахалинской области»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066" w:rsidRPr="00D66A82" w:rsidRDefault="00241066" w:rsidP="00C04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</w:t>
            </w:r>
            <w:r w:rsidR="00C0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ения, тыс. р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</w:p>
        </w:tc>
      </w:tr>
      <w:tr w:rsidR="00241066" w:rsidRPr="00D66A82" w:rsidTr="005F0070">
        <w:trPr>
          <w:trHeight w:val="945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(план)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(факт/кассовый расход)</w:t>
            </w:r>
          </w:p>
        </w:tc>
      </w:tr>
      <w:tr w:rsidR="00241066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F0070" w:rsidRPr="00D66A82" w:rsidTr="005F0070">
        <w:trPr>
          <w:trHeight w:val="63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образования </w:t>
            </w:r>
            <w:r w:rsidR="005F0070"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Углегорском муниципальном округе Сахалинской области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96,5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1766668,7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1704401,1</w:t>
            </w:r>
          </w:p>
        </w:tc>
      </w:tr>
      <w:tr w:rsidR="005F0070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46831,1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46650,5</w:t>
            </w:r>
          </w:p>
        </w:tc>
      </w:tr>
      <w:tr w:rsidR="005F0070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1233376,6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1229330,7</w:t>
            </w:r>
          </w:p>
        </w:tc>
      </w:tr>
      <w:tr w:rsidR="005F0070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486461,1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428420,0</w:t>
            </w:r>
          </w:p>
        </w:tc>
      </w:tr>
      <w:tr w:rsidR="005F0070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425531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F0070" w:rsidRPr="00D66A82" w:rsidTr="005F0070">
        <w:trPr>
          <w:trHeight w:val="94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2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Муниципальный проект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жилых помещений детям-сиротам и детям, находящимся под опекой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21663,2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21664,0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21663,2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41066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0070" w:rsidRPr="00D66A82" w:rsidTr="005F0070">
        <w:trPr>
          <w:trHeight w:val="6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3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Муниципальный проект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Федерального проекта «Все лучшее детям»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51189,5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47582,6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9876,1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9695,5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40801,2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37411,3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475,9</w:t>
            </w:r>
          </w:p>
        </w:tc>
      </w:tr>
      <w:tr w:rsidR="00241066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F0070" w:rsidRPr="00D66A82" w:rsidTr="007A2CA7">
        <w:trPr>
          <w:trHeight w:val="26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4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</w:t>
            </w:r>
            <w:r w:rsidR="005F0070"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образовательных организаций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9820,1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4446,9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1975,9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1975,9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7844,2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2471,0</w:t>
            </w:r>
          </w:p>
        </w:tc>
      </w:tr>
      <w:tr w:rsidR="00241066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F0070" w:rsidRPr="00D66A82" w:rsidTr="005F0070">
        <w:trPr>
          <w:trHeight w:val="6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5.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проект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«Реализация Федерального проекта «Педагоги и наставники»»,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36158,3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36158,3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35463,1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35463,1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695,2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41066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F0070" w:rsidRPr="00D66A82" w:rsidTr="005F0070">
        <w:trPr>
          <w:trHeight w:val="94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6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реализации программ дошкольного образования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563410,9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550591,2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422377,5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422377,5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141033,4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128213,7</w:t>
            </w:r>
          </w:p>
        </w:tc>
      </w:tr>
      <w:tr w:rsidR="00241066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0070" w:rsidRPr="00D66A82" w:rsidTr="005F0070">
        <w:trPr>
          <w:trHeight w:val="94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Приложение 7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реализации программ общего образования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всего, в том числе: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803788,9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770290,5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609845,8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609714,2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193943,1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160576,3</w:t>
            </w:r>
          </w:p>
        </w:tc>
      </w:tr>
      <w:tr w:rsidR="00241066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F0070" w:rsidRPr="00D66A82" w:rsidTr="005F0070">
        <w:trPr>
          <w:trHeight w:val="94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8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ресурсного обеспечения образовательных организаций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28124,1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25942,2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1491,9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1491,9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17546,4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17220,3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9085,8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7230,0</w:t>
            </w:r>
          </w:p>
        </w:tc>
      </w:tr>
      <w:tr w:rsidR="00241066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F0070" w:rsidRPr="00D66A82" w:rsidTr="005F0070">
        <w:trPr>
          <w:trHeight w:val="94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9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реализации программ дополнительного образования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103357,5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100544,2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103357,5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100544,2</w:t>
            </w:r>
          </w:p>
        </w:tc>
      </w:tr>
      <w:tr w:rsidR="00241066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F0070" w:rsidRPr="00D66A82" w:rsidTr="005F0070">
        <w:trPr>
          <w:trHeight w:val="94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10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Оказание государственной социальной поддержки педагогических работников и населения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107461,3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107113,3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106033,3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105854,2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1428,0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1259,1</w:t>
            </w:r>
          </w:p>
        </w:tc>
      </w:tr>
      <w:tr w:rsidR="00241066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F0070" w:rsidRPr="00D66A82" w:rsidTr="005F0070">
        <w:trPr>
          <w:trHeight w:val="126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11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Комплекс процессных мероприятий «</w:t>
            </w: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органов местного самоуправления</w:t>
            </w:r>
            <w:proofErr w:type="gramEnd"/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реализация муниципальной политики в сфере образования</w:t>
            </w: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 том числе: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41694,1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40068,6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12437,2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12418,9</w:t>
            </w:r>
          </w:p>
        </w:tc>
      </w:tr>
      <w:tr w:rsidR="00241066" w:rsidRPr="00D66A82" w:rsidTr="005F007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29256,9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27649,7</w:t>
            </w:r>
          </w:p>
        </w:tc>
      </w:tr>
      <w:tr w:rsidR="00241066" w:rsidRPr="00D66A82" w:rsidTr="005F0070">
        <w:trPr>
          <w:trHeight w:val="3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066" w:rsidRPr="00D66A82" w:rsidRDefault="00241066" w:rsidP="00241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</w:tbl>
    <w:p w:rsidR="00A62CE3" w:rsidRPr="00D66A82" w:rsidRDefault="00205ED4" w:rsidP="00A62CE3">
      <w:pPr>
        <w:pStyle w:val="a3"/>
        <w:spacing w:before="0" w:beforeAutospacing="0" w:after="0" w:afterAutospacing="0" w:line="20" w:lineRule="atLeast"/>
        <w:jc w:val="both"/>
        <w:rPr>
          <w:b/>
          <w:sz w:val="26"/>
          <w:szCs w:val="26"/>
        </w:rPr>
      </w:pPr>
      <w:r w:rsidRPr="00D66A82">
        <w:rPr>
          <w:b/>
          <w:sz w:val="26"/>
          <w:szCs w:val="26"/>
        </w:rPr>
        <w:t xml:space="preserve"> Таким образом, степень соответствия запланированному уровню расходов </w:t>
      </w:r>
      <w:r w:rsidR="00C919BD" w:rsidRPr="00D66A82">
        <w:rPr>
          <w:b/>
          <w:sz w:val="26"/>
          <w:szCs w:val="26"/>
        </w:rPr>
        <w:t xml:space="preserve">программы </w:t>
      </w:r>
      <w:r w:rsidRPr="00D66A82">
        <w:rPr>
          <w:b/>
          <w:sz w:val="26"/>
          <w:szCs w:val="26"/>
        </w:rPr>
        <w:t>составила 0,96.</w:t>
      </w:r>
    </w:p>
    <w:p w:rsidR="00205ED4" w:rsidRPr="00D66A82" w:rsidRDefault="00205ED4" w:rsidP="00A62CE3">
      <w:pPr>
        <w:pStyle w:val="a3"/>
        <w:spacing w:before="0" w:beforeAutospacing="0" w:after="0" w:afterAutospacing="0" w:line="20" w:lineRule="atLeast"/>
        <w:jc w:val="both"/>
        <w:rPr>
          <w:sz w:val="26"/>
          <w:szCs w:val="26"/>
        </w:rPr>
      </w:pPr>
    </w:p>
    <w:p w:rsidR="00A62CE3" w:rsidRPr="00D66A82" w:rsidRDefault="00A62CE3" w:rsidP="00FE1088">
      <w:pPr>
        <w:pStyle w:val="a3"/>
        <w:numPr>
          <w:ilvl w:val="0"/>
          <w:numId w:val="1"/>
        </w:numPr>
        <w:spacing w:before="0" w:beforeAutospacing="0" w:after="0" w:afterAutospacing="0" w:line="20" w:lineRule="atLeast"/>
        <w:jc w:val="center"/>
        <w:rPr>
          <w:b/>
          <w:sz w:val="26"/>
          <w:szCs w:val="26"/>
          <w:u w:val="single"/>
        </w:rPr>
      </w:pPr>
      <w:r w:rsidRPr="00D66A82">
        <w:rPr>
          <w:b/>
          <w:sz w:val="26"/>
          <w:szCs w:val="26"/>
          <w:u w:val="single"/>
        </w:rPr>
        <w:t>Сведения о достижении пока</w:t>
      </w:r>
      <w:r w:rsidR="00FE1088" w:rsidRPr="00D66A82">
        <w:rPr>
          <w:b/>
          <w:sz w:val="26"/>
          <w:szCs w:val="26"/>
          <w:u w:val="single"/>
        </w:rPr>
        <w:t>зателей муниципальной программы</w:t>
      </w:r>
    </w:p>
    <w:p w:rsidR="005F0070" w:rsidRPr="00D66A82" w:rsidRDefault="005F0070" w:rsidP="005F0070">
      <w:pPr>
        <w:pStyle w:val="a3"/>
        <w:spacing w:before="0" w:beforeAutospacing="0" w:after="0" w:afterAutospacing="0" w:line="20" w:lineRule="atLeast"/>
        <w:ind w:left="900"/>
        <w:jc w:val="both"/>
        <w:rPr>
          <w:sz w:val="26"/>
          <w:szCs w:val="26"/>
        </w:rPr>
      </w:pPr>
    </w:p>
    <w:tbl>
      <w:tblPr>
        <w:tblW w:w="934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882"/>
        <w:gridCol w:w="928"/>
        <w:gridCol w:w="950"/>
        <w:gridCol w:w="989"/>
        <w:gridCol w:w="989"/>
        <w:gridCol w:w="2175"/>
      </w:tblGrid>
      <w:tr w:rsidR="00A62CE3" w:rsidRPr="00D66A82" w:rsidTr="005F0070"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п/п </w:t>
            </w:r>
          </w:p>
        </w:tc>
        <w:tc>
          <w:tcPr>
            <w:tcW w:w="2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измерения (по </w:t>
            </w:r>
            <w:hyperlink r:id="rId5" w:history="1">
              <w:r w:rsidRPr="00D66A8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ОКЕИ</w:t>
              </w:r>
            </w:hyperlink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5F0070">
            <w:pPr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Примечания </w:t>
            </w:r>
          </w:p>
        </w:tc>
      </w:tr>
      <w:tr w:rsidR="00A62CE3" w:rsidRPr="00D66A82" w:rsidTr="005F0070">
        <w:tc>
          <w:tcPr>
            <w:tcW w:w="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CE3" w:rsidRPr="00D66A82" w:rsidRDefault="00A62CE3" w:rsidP="00A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CE3" w:rsidRPr="00D66A82" w:rsidRDefault="00A62CE3" w:rsidP="00A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CE3" w:rsidRPr="00D66A82" w:rsidRDefault="00A62CE3" w:rsidP="00A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5F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</w:t>
            </w: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 значение </w:t>
            </w:r>
            <w:r w:rsidR="005F0070"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</w:t>
            </w: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5F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Фактиче</w:t>
            </w: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ское значение </w:t>
            </w:r>
            <w:r w:rsidR="005F0070"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Степень </w:t>
            </w: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достижения показателя </w:t>
            </w: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CE3" w:rsidRPr="00D66A82" w:rsidRDefault="00A62CE3" w:rsidP="00A6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88" w:lineRule="atLeast"/>
              <w:ind w:left="87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Цель1. Повышение доступности, эффективности и качества общего образования в соответствии с реалиями настоящего </w:t>
            </w:r>
          </w:p>
          <w:p w:rsidR="00A62CE3" w:rsidRPr="00D66A82" w:rsidRDefault="00A62CE3" w:rsidP="00A62CE3">
            <w:pPr>
              <w:spacing w:after="0" w:line="288" w:lineRule="atLeast"/>
              <w:ind w:left="87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вызовами будущего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CE3" w:rsidRPr="00D66A82" w:rsidRDefault="00A62CE3" w:rsidP="00A62CE3">
            <w:pPr>
              <w:spacing w:after="0" w:line="288" w:lineRule="atLeas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CE3" w:rsidRPr="00D66A82" w:rsidRDefault="006F126C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E11AC2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E11AC2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E11AC2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CE3" w:rsidRPr="00D66A82" w:rsidRDefault="00A62CE3" w:rsidP="00A62CE3">
            <w:pPr>
              <w:spacing w:after="0" w:line="288" w:lineRule="atLeas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занимающихся в одну смену к общей численности обучающихся общеобразовательных организаций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Достигнут 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CE3" w:rsidRPr="00D66A82" w:rsidRDefault="00A62CE3" w:rsidP="00A62CE3">
            <w:pPr>
              <w:spacing w:after="0" w:line="288" w:lineRule="atLeast"/>
              <w:ind w:lef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E11AC2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2. Выравнивание стартовых возможностей детей дошкольного возраста за счёт обеспечения и сохранения </w:t>
            </w:r>
          </w:p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доступности качественного дошкольного образования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88" w:lineRule="atLeas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для детей в возрасте от 1 до 3 лет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CE3" w:rsidRPr="00D66A82" w:rsidRDefault="00A62CE3" w:rsidP="00A62CE3">
            <w:pPr>
              <w:spacing w:after="0" w:line="288" w:lineRule="atLeast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ind w:left="87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3.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CE3" w:rsidRPr="00D66A82" w:rsidRDefault="00A62CE3" w:rsidP="00A62CE3">
            <w:pPr>
              <w:spacing w:after="0" w:line="288" w:lineRule="atLeast"/>
              <w:ind w:left="87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E11AC2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CE3" w:rsidRPr="00D66A82" w:rsidRDefault="00A62CE3" w:rsidP="00A62CE3">
            <w:pPr>
              <w:spacing w:after="0" w:line="288" w:lineRule="atLeast"/>
              <w:ind w:left="87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E11AC2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CE3" w:rsidRPr="00D66A82" w:rsidRDefault="00A62CE3" w:rsidP="00A62CE3">
            <w:pPr>
              <w:spacing w:after="0" w:line="288" w:lineRule="atLeast"/>
              <w:ind w:left="87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детей-сирот и детей, оставшихся без попечения родителей, состоящих на учете в муниципальном банке данных о детях, оставшихся без попечения родителей, в общем числе детей-сирот и детей, оставшихся без попечения родителей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8A5D2A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8A5D2A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8A5D2A" w:rsidP="002E234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Достигнут. Показатель имеет обратный характер. В муниципальном банке в 2025 году </w:t>
            </w:r>
            <w:r w:rsidR="002E2341"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</w:t>
            </w: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дети-сироты и дети, оставшиеся без попечения родителей</w:t>
            </w:r>
            <w:r w:rsidR="00205ED4"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нуждающиеся в устройстве в семью</w:t>
            </w: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Все дети этой категории </w:t>
            </w:r>
            <w:r w:rsidR="002E2341"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устроены под опеку в приемные семьи.</w:t>
            </w:r>
          </w:p>
        </w:tc>
      </w:tr>
      <w:tr w:rsidR="00A62CE3" w:rsidRPr="00D66A82" w:rsidTr="005F00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4. </w:t>
            </w:r>
            <w:r w:rsidRPr="00D66A82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ja-JP"/>
              </w:rPr>
              <w:t>Развитие системы кадрового обеспечения сферы образования, позволяющей каждому педагогу повышать уровень профессионального мастерства в рамках профессиональной деятельности</w:t>
            </w:r>
          </w:p>
        </w:tc>
      </w:tr>
      <w:tr w:rsidR="00A62CE3" w:rsidRPr="00D66A82" w:rsidTr="003B3028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A62CE3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CE3" w:rsidRPr="00D66A82" w:rsidRDefault="00A62CE3" w:rsidP="00A62CE3">
            <w:pPr>
              <w:spacing w:after="0" w:line="288" w:lineRule="atLeast"/>
              <w:ind w:left="87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CE3" w:rsidRPr="00D66A82" w:rsidRDefault="006F126C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CE3" w:rsidRPr="00D66A82" w:rsidRDefault="00205ED4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CE3" w:rsidRPr="00D66A82" w:rsidRDefault="00205ED4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2CE3" w:rsidRPr="00D66A82" w:rsidRDefault="00205ED4" w:rsidP="00A62CE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</w:tbl>
    <w:p w:rsidR="00322D22" w:rsidRPr="00D66A82" w:rsidRDefault="00205ED4" w:rsidP="00A62CE3">
      <w:pPr>
        <w:pStyle w:val="a3"/>
        <w:spacing w:before="0" w:beforeAutospacing="0" w:after="0" w:afterAutospacing="0" w:line="20" w:lineRule="atLeast"/>
        <w:jc w:val="both"/>
        <w:rPr>
          <w:b/>
          <w:sz w:val="26"/>
          <w:szCs w:val="26"/>
        </w:rPr>
      </w:pPr>
      <w:r w:rsidRPr="00D66A82">
        <w:rPr>
          <w:b/>
          <w:sz w:val="26"/>
          <w:szCs w:val="26"/>
        </w:rPr>
        <w:t xml:space="preserve">Таким образом, степень достижения плановых показателей индикаторов </w:t>
      </w:r>
      <w:r w:rsidR="00C919BD" w:rsidRPr="00D66A82">
        <w:rPr>
          <w:b/>
          <w:sz w:val="26"/>
          <w:szCs w:val="26"/>
        </w:rPr>
        <w:t xml:space="preserve">программы </w:t>
      </w:r>
      <w:r w:rsidRPr="00D66A82">
        <w:rPr>
          <w:b/>
          <w:sz w:val="26"/>
          <w:szCs w:val="26"/>
        </w:rPr>
        <w:t>составила 1.</w:t>
      </w:r>
    </w:p>
    <w:p w:rsidR="00205ED4" w:rsidRPr="00D66A82" w:rsidRDefault="00205ED4" w:rsidP="00A62CE3">
      <w:pPr>
        <w:pStyle w:val="a3"/>
        <w:spacing w:before="0" w:beforeAutospacing="0" w:after="0" w:afterAutospacing="0" w:line="20" w:lineRule="atLeast"/>
        <w:jc w:val="both"/>
        <w:rPr>
          <w:sz w:val="26"/>
          <w:szCs w:val="26"/>
        </w:rPr>
      </w:pPr>
    </w:p>
    <w:p w:rsidR="00856B24" w:rsidRPr="00D66A82" w:rsidRDefault="00A62CE3" w:rsidP="00856B24">
      <w:pPr>
        <w:pStyle w:val="a3"/>
        <w:numPr>
          <w:ilvl w:val="0"/>
          <w:numId w:val="1"/>
        </w:numPr>
        <w:spacing w:before="0" w:beforeAutospacing="0" w:after="0" w:afterAutospacing="0" w:line="20" w:lineRule="atLeast"/>
        <w:jc w:val="center"/>
        <w:rPr>
          <w:b/>
          <w:sz w:val="26"/>
          <w:szCs w:val="26"/>
          <w:u w:val="single"/>
        </w:rPr>
      </w:pPr>
      <w:r w:rsidRPr="00D66A82">
        <w:rPr>
          <w:b/>
          <w:sz w:val="26"/>
          <w:szCs w:val="26"/>
          <w:u w:val="single"/>
        </w:rPr>
        <w:t>Анализ факторов, повлиявших на ход реализации муниципальной программы, в формате пояснительной записки</w:t>
      </w:r>
    </w:p>
    <w:p w:rsidR="00856B24" w:rsidRPr="00D66A82" w:rsidRDefault="00856B24" w:rsidP="00856B24">
      <w:pPr>
        <w:pStyle w:val="a3"/>
        <w:spacing w:before="0" w:beforeAutospacing="0" w:after="0" w:afterAutospacing="0" w:line="20" w:lineRule="atLeast"/>
        <w:ind w:firstLine="709"/>
        <w:jc w:val="both"/>
        <w:rPr>
          <w:sz w:val="26"/>
          <w:szCs w:val="26"/>
        </w:rPr>
      </w:pPr>
      <w:r w:rsidRPr="00D66A82">
        <w:rPr>
          <w:sz w:val="26"/>
          <w:szCs w:val="26"/>
        </w:rPr>
        <w:t>Основным фактором, повлиявшим на ход реализации программы является дефицит</w:t>
      </w:r>
      <w:r w:rsidR="00FA65FE" w:rsidRPr="00D66A82">
        <w:rPr>
          <w:sz w:val="26"/>
          <w:szCs w:val="26"/>
        </w:rPr>
        <w:t xml:space="preserve"> финансовых средств в местном бюджете (федеральный проект «Все лучшее детям» - процент исполнения по кассовому расходу из средств местного бюджета 92,9%, комплекс процессных мероприятий «Укрепление материально-технической базы образовательных организаций - процент исполнения по кассовому расходу из средств местного бюджета 31,5%, комплекс процессных мероприятий «Развитие ресурсного обеспечения образовательных организаций» - процент исполнения по кассовому расходу из средств местного бюджета 79,6%).</w:t>
      </w:r>
    </w:p>
    <w:p w:rsidR="00FA65FE" w:rsidRPr="00D66A82" w:rsidRDefault="00FA65FE" w:rsidP="00856B24">
      <w:pPr>
        <w:pStyle w:val="a3"/>
        <w:spacing w:before="0" w:beforeAutospacing="0" w:after="0" w:afterAutospacing="0" w:line="20" w:lineRule="atLeast"/>
        <w:ind w:firstLine="709"/>
        <w:jc w:val="both"/>
        <w:rPr>
          <w:sz w:val="26"/>
          <w:szCs w:val="26"/>
        </w:rPr>
      </w:pPr>
      <w:r w:rsidRPr="00D66A82">
        <w:rPr>
          <w:sz w:val="26"/>
          <w:szCs w:val="26"/>
        </w:rPr>
        <w:t xml:space="preserve">Следующим фактором, повлиявшим на реализацию мероприятий программы стало уменьшение числа потребителей (педагоги, обучающиеся) по сравнению с </w:t>
      </w:r>
      <w:r w:rsidRPr="00D66A82">
        <w:rPr>
          <w:sz w:val="26"/>
          <w:szCs w:val="26"/>
        </w:rPr>
        <w:lastRenderedPageBreak/>
        <w:t>запланированной численностью (комплекс процессных мероприятий «Развитие ресурсного обеспечения образовательных организаций» и комплекс процессных мероприятий «Оказание государственной социальной поддержки педагогических работников и населения».</w:t>
      </w:r>
    </w:p>
    <w:p w:rsidR="00FA65FE" w:rsidRPr="00D66A82" w:rsidRDefault="00FA65FE" w:rsidP="008A5D2A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66A82">
        <w:rPr>
          <w:sz w:val="26"/>
          <w:szCs w:val="26"/>
        </w:rPr>
        <w:t xml:space="preserve">В рамках </w:t>
      </w:r>
      <w:r w:rsidR="00D20399" w:rsidRPr="00D66A82">
        <w:rPr>
          <w:sz w:val="26"/>
          <w:szCs w:val="26"/>
        </w:rPr>
        <w:t>мероприятий реализации федерального проекта «Все лучшее детям» недополучено финансирование из регионального бюджета (перенесено на 2026 год).</w:t>
      </w:r>
    </w:p>
    <w:p w:rsidR="008A5D2A" w:rsidRPr="00D66A82" w:rsidRDefault="008A5D2A" w:rsidP="008A5D2A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D66A82">
        <w:rPr>
          <w:sz w:val="26"/>
          <w:szCs w:val="26"/>
        </w:rPr>
        <w:t xml:space="preserve">В целом, </w:t>
      </w:r>
      <w:r w:rsidR="00322D22" w:rsidRPr="00D66A82">
        <w:rPr>
          <w:sz w:val="26"/>
          <w:szCs w:val="26"/>
        </w:rPr>
        <w:t>учитывая степень достижения пл</w:t>
      </w:r>
      <w:r w:rsidR="00205ED4" w:rsidRPr="00D66A82">
        <w:rPr>
          <w:sz w:val="26"/>
          <w:szCs w:val="26"/>
        </w:rPr>
        <w:t>ановых показателей индикаторов,</w:t>
      </w:r>
      <w:r w:rsidR="00322D22" w:rsidRPr="00D66A82">
        <w:rPr>
          <w:sz w:val="26"/>
          <w:szCs w:val="26"/>
        </w:rPr>
        <w:t xml:space="preserve"> степень реализации мероприятий программы и степень </w:t>
      </w:r>
      <w:r w:rsidR="00205ED4" w:rsidRPr="00D66A82">
        <w:rPr>
          <w:sz w:val="26"/>
          <w:szCs w:val="26"/>
        </w:rPr>
        <w:t>соответствия запланированному уровню расходов</w:t>
      </w:r>
      <w:r w:rsidR="00322D22" w:rsidRPr="00D66A82">
        <w:rPr>
          <w:sz w:val="26"/>
          <w:szCs w:val="26"/>
        </w:rPr>
        <w:t xml:space="preserve"> программы, </w:t>
      </w:r>
      <w:r w:rsidRPr="00D66A82">
        <w:rPr>
          <w:b/>
          <w:sz w:val="26"/>
          <w:szCs w:val="26"/>
        </w:rPr>
        <w:t xml:space="preserve">интегральный показатель эффективности муниципальной программы составил </w:t>
      </w:r>
      <w:r w:rsidR="00322D22" w:rsidRPr="00D66A82">
        <w:rPr>
          <w:b/>
          <w:sz w:val="26"/>
          <w:szCs w:val="26"/>
        </w:rPr>
        <w:t>(</w:t>
      </w:r>
      <w:r w:rsidR="00205ED4" w:rsidRPr="00D66A82">
        <w:rPr>
          <w:b/>
          <w:sz w:val="26"/>
          <w:szCs w:val="26"/>
        </w:rPr>
        <w:t>1+</w:t>
      </w:r>
      <w:r w:rsidR="00322D22" w:rsidRPr="00D66A82">
        <w:rPr>
          <w:b/>
          <w:sz w:val="26"/>
          <w:szCs w:val="26"/>
        </w:rPr>
        <w:t>0,92+0,</w:t>
      </w:r>
      <w:proofErr w:type="gramStart"/>
      <w:r w:rsidR="00322D22" w:rsidRPr="00D66A82">
        <w:rPr>
          <w:b/>
          <w:sz w:val="26"/>
          <w:szCs w:val="26"/>
        </w:rPr>
        <w:t>96)/</w:t>
      </w:r>
      <w:proofErr w:type="gramEnd"/>
      <w:r w:rsidR="00205ED4" w:rsidRPr="00D66A82">
        <w:rPr>
          <w:b/>
          <w:sz w:val="26"/>
          <w:szCs w:val="26"/>
        </w:rPr>
        <w:t>3</w:t>
      </w:r>
      <w:r w:rsidR="00322D22" w:rsidRPr="00D66A82">
        <w:rPr>
          <w:b/>
          <w:sz w:val="26"/>
          <w:szCs w:val="26"/>
        </w:rPr>
        <w:t>=0,9</w:t>
      </w:r>
      <w:r w:rsidR="00205ED4" w:rsidRPr="00D66A82">
        <w:rPr>
          <w:b/>
          <w:sz w:val="26"/>
          <w:szCs w:val="26"/>
        </w:rPr>
        <w:t>6</w:t>
      </w:r>
      <w:r w:rsidRPr="00D66A82">
        <w:rPr>
          <w:b/>
          <w:sz w:val="26"/>
          <w:szCs w:val="26"/>
        </w:rPr>
        <w:t xml:space="preserve"> что соответствует </w:t>
      </w:r>
      <w:r w:rsidR="00205ED4" w:rsidRPr="00D66A82">
        <w:rPr>
          <w:b/>
          <w:sz w:val="26"/>
          <w:szCs w:val="26"/>
        </w:rPr>
        <w:t>высокому уровню эффективности муниципальной программы.</w:t>
      </w:r>
    </w:p>
    <w:p w:rsidR="00A62CE3" w:rsidRPr="00D66A82" w:rsidRDefault="00A62CE3" w:rsidP="00FE1088">
      <w:pPr>
        <w:pStyle w:val="a3"/>
        <w:numPr>
          <w:ilvl w:val="0"/>
          <w:numId w:val="1"/>
        </w:numPr>
        <w:spacing w:before="0" w:beforeAutospacing="0" w:after="0" w:afterAutospacing="0" w:line="20" w:lineRule="atLeast"/>
        <w:jc w:val="center"/>
        <w:rPr>
          <w:b/>
          <w:sz w:val="26"/>
          <w:szCs w:val="26"/>
          <w:u w:val="single"/>
        </w:rPr>
      </w:pPr>
      <w:r w:rsidRPr="00D66A82">
        <w:rPr>
          <w:b/>
          <w:sz w:val="26"/>
          <w:szCs w:val="26"/>
          <w:u w:val="single"/>
        </w:rPr>
        <w:t>Предложения по корректировке, досрочном прекращении структурных элементов или муниципа</w:t>
      </w:r>
      <w:r w:rsidR="00FE1088" w:rsidRPr="00D66A82">
        <w:rPr>
          <w:b/>
          <w:sz w:val="26"/>
          <w:szCs w:val="26"/>
          <w:u w:val="single"/>
        </w:rPr>
        <w:t>льной программы в целом</w:t>
      </w:r>
    </w:p>
    <w:p w:rsidR="007A2CA7" w:rsidRPr="00D66A82" w:rsidRDefault="007A2CA7" w:rsidP="00FE1088">
      <w:pPr>
        <w:pStyle w:val="a3"/>
        <w:spacing w:before="0" w:beforeAutospacing="0" w:after="0" w:afterAutospacing="0" w:line="20" w:lineRule="atLeast"/>
        <w:ind w:firstLine="709"/>
        <w:jc w:val="both"/>
        <w:rPr>
          <w:rFonts w:eastAsia="Times New Roman"/>
          <w:sz w:val="26"/>
          <w:szCs w:val="26"/>
        </w:rPr>
      </w:pPr>
      <w:r w:rsidRPr="00D66A82">
        <w:rPr>
          <w:rFonts w:eastAsia="Times New Roman"/>
          <w:sz w:val="26"/>
          <w:szCs w:val="26"/>
        </w:rPr>
        <w:t xml:space="preserve">Корректировка программы осуществлялась в течение 2025 года: постановления администрации </w:t>
      </w:r>
      <w:proofErr w:type="spellStart"/>
      <w:r w:rsidRPr="00D66A82">
        <w:rPr>
          <w:rFonts w:eastAsia="Times New Roman"/>
          <w:sz w:val="26"/>
          <w:szCs w:val="26"/>
        </w:rPr>
        <w:t>Углегорского</w:t>
      </w:r>
      <w:proofErr w:type="spellEnd"/>
      <w:r w:rsidRPr="00D66A82">
        <w:rPr>
          <w:rFonts w:eastAsia="Times New Roman"/>
          <w:sz w:val="26"/>
          <w:szCs w:val="26"/>
        </w:rPr>
        <w:t xml:space="preserve"> муниципального округа Сахалинской области о внесении изменений в Муниципальную программу «Развитие образования в Углегорском муниципальном округе Сахалинской области» от 15.08.2025 № 613-п/25, 24.11.2025 № 831-п/25</w:t>
      </w:r>
      <w:r w:rsidR="001479C9" w:rsidRPr="00D66A82">
        <w:rPr>
          <w:rFonts w:eastAsia="Times New Roman"/>
          <w:sz w:val="26"/>
          <w:szCs w:val="26"/>
        </w:rPr>
        <w:t>, 23.01.2026 № 21-п/26</w:t>
      </w:r>
      <w:r w:rsidRPr="00D66A82">
        <w:rPr>
          <w:rFonts w:eastAsia="Times New Roman"/>
          <w:sz w:val="26"/>
          <w:szCs w:val="26"/>
        </w:rPr>
        <w:t>.</w:t>
      </w:r>
    </w:p>
    <w:p w:rsidR="007A2CA7" w:rsidRPr="00DE1854" w:rsidRDefault="007A2CA7" w:rsidP="00FE1088">
      <w:pPr>
        <w:pStyle w:val="a3"/>
        <w:spacing w:before="0" w:beforeAutospacing="0" w:after="0" w:afterAutospacing="0" w:line="20" w:lineRule="atLeast"/>
        <w:ind w:firstLine="709"/>
        <w:jc w:val="both"/>
        <w:rPr>
          <w:rFonts w:eastAsia="Times New Roman"/>
          <w:sz w:val="26"/>
          <w:szCs w:val="26"/>
        </w:rPr>
      </w:pPr>
      <w:r w:rsidRPr="00D66A82">
        <w:rPr>
          <w:rFonts w:eastAsia="Times New Roman"/>
          <w:sz w:val="26"/>
          <w:szCs w:val="26"/>
        </w:rPr>
        <w:t>В 2026 году в программе дополнительно запланирован муниципальный проект «Цифровые платформы в отраслях социальной сферы», имеющиеся в программе муниципальные проекты и комплексы процессных мероприятий оставлены для реализации.</w:t>
      </w:r>
    </w:p>
    <w:p w:rsidR="00E51FA6" w:rsidRDefault="00E51FA6"/>
    <w:sectPr w:rsidR="00E5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C0D5F"/>
    <w:multiLevelType w:val="hybridMultilevel"/>
    <w:tmpl w:val="2692F426"/>
    <w:lvl w:ilvl="0" w:tplc="2B188C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78"/>
    <w:rsid w:val="000645C0"/>
    <w:rsid w:val="00080700"/>
    <w:rsid w:val="001479C9"/>
    <w:rsid w:val="00153B86"/>
    <w:rsid w:val="001743DF"/>
    <w:rsid w:val="001E3BD3"/>
    <w:rsid w:val="001E5C36"/>
    <w:rsid w:val="00205ED4"/>
    <w:rsid w:val="00241066"/>
    <w:rsid w:val="00292873"/>
    <w:rsid w:val="002C3657"/>
    <w:rsid w:val="002E2341"/>
    <w:rsid w:val="00322D22"/>
    <w:rsid w:val="003B3028"/>
    <w:rsid w:val="00425531"/>
    <w:rsid w:val="0045195A"/>
    <w:rsid w:val="004F4B5F"/>
    <w:rsid w:val="005F0070"/>
    <w:rsid w:val="00685C56"/>
    <w:rsid w:val="006B4D17"/>
    <w:rsid w:val="006F126C"/>
    <w:rsid w:val="007A2CA7"/>
    <w:rsid w:val="00856B24"/>
    <w:rsid w:val="008A5D2A"/>
    <w:rsid w:val="008A7B0F"/>
    <w:rsid w:val="00915C53"/>
    <w:rsid w:val="00A1406B"/>
    <w:rsid w:val="00A62CE3"/>
    <w:rsid w:val="00B90630"/>
    <w:rsid w:val="00BF1C48"/>
    <w:rsid w:val="00C04271"/>
    <w:rsid w:val="00C919BD"/>
    <w:rsid w:val="00CA3C78"/>
    <w:rsid w:val="00CD7001"/>
    <w:rsid w:val="00CF5EEB"/>
    <w:rsid w:val="00D20399"/>
    <w:rsid w:val="00D66A82"/>
    <w:rsid w:val="00DC1A8E"/>
    <w:rsid w:val="00E11AC2"/>
    <w:rsid w:val="00E5185E"/>
    <w:rsid w:val="00E51FA6"/>
    <w:rsid w:val="00EF6B6E"/>
    <w:rsid w:val="00F40155"/>
    <w:rsid w:val="00F706F3"/>
    <w:rsid w:val="00FA65FE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A8171-CE0E-4BE1-A631-A4FF78E8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C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2CE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92873"/>
    <w:rPr>
      <w:color w:val="0000FF"/>
      <w:u w:val="single"/>
    </w:rPr>
  </w:style>
  <w:style w:type="paragraph" w:styleId="a6">
    <w:name w:val="No Spacing"/>
    <w:link w:val="a7"/>
    <w:uiPriority w:val="1"/>
    <w:qFormat/>
    <w:rsid w:val="005F0070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5F0070"/>
  </w:style>
  <w:style w:type="table" w:styleId="a8">
    <w:name w:val="Table Grid"/>
    <w:basedOn w:val="a1"/>
    <w:rsid w:val="00322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1135&amp;date=20.05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20</Pages>
  <Words>6426</Words>
  <Characters>36630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22</cp:revision>
  <dcterms:created xsi:type="dcterms:W3CDTF">2026-01-22T01:15:00Z</dcterms:created>
  <dcterms:modified xsi:type="dcterms:W3CDTF">2026-03-14T02:02:00Z</dcterms:modified>
</cp:coreProperties>
</file>