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7A" w:rsidRPr="009D3E7A" w:rsidRDefault="009D3E7A" w:rsidP="009D3E7A">
      <w:pPr>
        <w:pStyle w:val="a3"/>
        <w:ind w:firstLine="709"/>
        <w:jc w:val="both"/>
        <w:rPr>
          <w:u w:val="single"/>
        </w:rPr>
      </w:pPr>
      <w:r w:rsidRPr="009D3E7A">
        <w:rPr>
          <w:rStyle w:val="a4"/>
          <w:u w:val="single"/>
        </w:rPr>
        <w:t>Обзор изменений законодательства о противодействии коррупции за 1 квартал 2025 года</w:t>
      </w:r>
    </w:p>
    <w:p w:rsidR="009D3E7A" w:rsidRDefault="009D3E7A" w:rsidP="009D3E7A">
      <w:pPr>
        <w:pStyle w:val="a3"/>
        <w:ind w:firstLine="709"/>
        <w:jc w:val="both"/>
      </w:pPr>
      <w:r>
        <w:rPr>
          <w:rStyle w:val="a4"/>
        </w:rPr>
        <w:t>Федеральный закон от 28.12.2024 № 533-ФЗ</w:t>
      </w:r>
      <w:r>
        <w:t xml:space="preserve"> </w:t>
      </w:r>
      <w:r>
        <w:rPr>
          <w:rStyle w:val="a4"/>
        </w:rPr>
        <w:t xml:space="preserve">«О внесении изменений в отдельные </w:t>
      </w:r>
      <w:proofErr w:type="gramStart"/>
      <w:r>
        <w:rPr>
          <w:rStyle w:val="a4"/>
        </w:rPr>
        <w:t xml:space="preserve">законодательные </w:t>
      </w:r>
      <w:r>
        <w:t> </w:t>
      </w:r>
      <w:r>
        <w:rPr>
          <w:rStyle w:val="a4"/>
        </w:rPr>
        <w:t>акты</w:t>
      </w:r>
      <w:proofErr w:type="gramEnd"/>
      <w:r>
        <w:rPr>
          <w:rStyle w:val="a4"/>
        </w:rPr>
        <w:t xml:space="preserve"> Российской Федерации»</w:t>
      </w:r>
    </w:p>
    <w:p w:rsidR="009D3E7A" w:rsidRDefault="009D3E7A" w:rsidP="009D3E7A">
      <w:pPr>
        <w:pStyle w:val="a3"/>
        <w:ind w:firstLine="709"/>
        <w:jc w:val="both"/>
      </w:pPr>
      <w:r>
        <w:t> Установлены правовые основы направления запросов должностными лицами, перечень которых определяется Президентом Российской Федерации, в целях исполнения ими обязанностей по противодействию коррупции и получения в ответ на них информации:</w:t>
      </w:r>
    </w:p>
    <w:p w:rsidR="009D3E7A" w:rsidRDefault="009D3E7A" w:rsidP="009D3E7A">
      <w:pPr>
        <w:pStyle w:val="a3"/>
        <w:ind w:firstLine="709"/>
        <w:jc w:val="both"/>
      </w:pPr>
      <w:r>
        <w:t>– от держателей реестра владельцев ценных бумаг и депозитариев – о ценных бумагах, принадлежащих лицам, в отношении которых направлен запрос;</w:t>
      </w:r>
    </w:p>
    <w:p w:rsidR="009D3E7A" w:rsidRDefault="009D3E7A" w:rsidP="009D3E7A">
      <w:pPr>
        <w:pStyle w:val="a3"/>
        <w:ind w:firstLine="709"/>
        <w:jc w:val="both"/>
      </w:pPr>
      <w:r>
        <w:t>– от Центрального каталога кредитных историй – о бюро кредитных историй, в которых хранится кредитная история субъекта кредитной истории, в отношении которого направлен запрос;</w:t>
      </w:r>
    </w:p>
    <w:p w:rsidR="009D3E7A" w:rsidRDefault="009D3E7A" w:rsidP="009D3E7A">
      <w:pPr>
        <w:pStyle w:val="a3"/>
        <w:ind w:firstLine="709"/>
        <w:jc w:val="both"/>
      </w:pPr>
      <w:r>
        <w:t>– от бюро кредитных историй – о титульной, основной, дополнительной (закрытой) и информационной частях кредитных историй.</w:t>
      </w:r>
    </w:p>
    <w:p w:rsidR="009D3E7A" w:rsidRDefault="009D3E7A" w:rsidP="009D3E7A">
      <w:pPr>
        <w:pStyle w:val="a3"/>
        <w:ind w:firstLine="709"/>
        <w:jc w:val="both"/>
      </w:pPr>
      <w:r>
        <w:t>Запросы о предоставлении информации из Центрального каталога кредитных историй направляются с использованием единой системы межведомственного электронного взаимодействия или государственной информационной системы в области противодействия коррупции «Посейдон», а при отсутствии технической возможности направления таких запросов в виде электронного сообщения – в виде документов на бумажном носителе посредством почтовой связи.</w:t>
      </w:r>
    </w:p>
    <w:p w:rsidR="009D3E7A" w:rsidRDefault="009D3E7A" w:rsidP="009D3E7A">
      <w:pPr>
        <w:pStyle w:val="a3"/>
        <w:ind w:firstLine="709"/>
        <w:jc w:val="both"/>
      </w:pPr>
      <w:r>
        <w:rPr>
          <w:rStyle w:val="a4"/>
        </w:rPr>
        <w:t>Федеральный закон вступает в силу по истечении 180 дней после дня его официального опубликования (вступает в силу 27.06.2025).</w:t>
      </w:r>
    </w:p>
    <w:p w:rsidR="009D3E7A" w:rsidRDefault="009D3E7A" w:rsidP="009D3E7A">
      <w:pPr>
        <w:pStyle w:val="a3"/>
        <w:ind w:firstLine="709"/>
        <w:jc w:val="both"/>
      </w:pPr>
      <w:r>
        <w:rPr>
          <w:rStyle w:val="a4"/>
        </w:rPr>
        <w:t xml:space="preserve">Министерством труда и социальной защиты Российской Федерации подготовлены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</w:t>
      </w:r>
      <w:proofErr w:type="gramStart"/>
      <w:r>
        <w:rPr>
          <w:rStyle w:val="a4"/>
        </w:rPr>
        <w:t>справки  в</w:t>
      </w:r>
      <w:proofErr w:type="gramEnd"/>
      <w:r>
        <w:rPr>
          <w:rStyle w:val="a4"/>
        </w:rPr>
        <w:t xml:space="preserve"> 2025 году (за отчетный 2024 год).</w:t>
      </w:r>
    </w:p>
    <w:p w:rsidR="009D3E7A" w:rsidRDefault="009D3E7A" w:rsidP="009D3E7A">
      <w:pPr>
        <w:pStyle w:val="a3"/>
        <w:ind w:firstLine="709"/>
        <w:jc w:val="both"/>
      </w:pPr>
      <w:r>
        <w:t>В Методических рекомендациях отражены:</w:t>
      </w:r>
    </w:p>
    <w:p w:rsidR="009D3E7A" w:rsidRDefault="009D3E7A" w:rsidP="009D3E7A">
      <w:pPr>
        <w:pStyle w:val="a3"/>
        <w:ind w:firstLine="709"/>
        <w:jc w:val="both"/>
      </w:pPr>
      <w:r>
        <w:t>- перечень документов, на основании которых стоит заполнять справку (справка о доходах физического лица и сведения об имуществе из личного кабинета налогоплательщика, выписка о движении денег по счету и др.);</w:t>
      </w:r>
    </w:p>
    <w:p w:rsidR="009D3E7A" w:rsidRDefault="009D3E7A" w:rsidP="009D3E7A">
      <w:pPr>
        <w:pStyle w:val="a3"/>
        <w:ind w:firstLine="709"/>
        <w:jc w:val="both"/>
      </w:pPr>
      <w:r>
        <w:t xml:space="preserve">- правила отражения цифровой валюты, которую получили в результате </w:t>
      </w:r>
      <w:proofErr w:type="spellStart"/>
      <w:r>
        <w:t>майнинга</w:t>
      </w:r>
      <w:proofErr w:type="spellEnd"/>
      <w:r>
        <w:t>;</w:t>
      </w:r>
    </w:p>
    <w:p w:rsidR="009D3E7A" w:rsidRDefault="009D3E7A" w:rsidP="009D3E7A">
      <w:pPr>
        <w:pStyle w:val="a3"/>
        <w:ind w:firstLine="709"/>
        <w:jc w:val="both"/>
      </w:pPr>
      <w:r>
        <w:t>- указано, что справку не может подписать иное лицо вместо служащего;</w:t>
      </w:r>
    </w:p>
    <w:p w:rsidR="009D3E7A" w:rsidRDefault="009D3E7A" w:rsidP="009D3E7A">
      <w:pPr>
        <w:pStyle w:val="a3"/>
        <w:ind w:firstLine="709"/>
        <w:jc w:val="both"/>
      </w:pPr>
      <w:r>
        <w:t>- отмечено, что отзыв лицензии у кредитной организации не предполагает закрытие счета, для получения информации о состоянии счета следует обращаться в кредитную организацию;</w:t>
      </w:r>
    </w:p>
    <w:p w:rsidR="009D3E7A" w:rsidRDefault="009D3E7A" w:rsidP="009D3E7A">
      <w:pPr>
        <w:pStyle w:val="a3"/>
        <w:ind w:firstLine="709"/>
        <w:jc w:val="both"/>
      </w:pPr>
      <w:r>
        <w:lastRenderedPageBreak/>
        <w:t>- разъяснено, что в случае реорганизации кредитной организации в форме слияния, присоединения или преобразования следует обращаться в банк или кредитную организацию, созданную по результатам реорганизации.</w:t>
      </w:r>
    </w:p>
    <w:p w:rsidR="009D3E7A" w:rsidRDefault="009D3E7A" w:rsidP="009D3E7A">
      <w:pPr>
        <w:pStyle w:val="a3"/>
        <w:ind w:firstLine="709"/>
        <w:jc w:val="both"/>
      </w:pPr>
      <w:r>
        <w:rPr>
          <w:rStyle w:val="a4"/>
        </w:rPr>
        <w:t>Федеральный закон от 20.03.2025 N 33-ФЗ "Об общих принципах организации местного самоуправления в единой системе публичной власти"</w:t>
      </w:r>
    </w:p>
    <w:p w:rsidR="009D3E7A" w:rsidRDefault="009D3E7A" w:rsidP="009D3E7A">
      <w:pPr>
        <w:pStyle w:val="a3"/>
        <w:ind w:firstLine="709"/>
        <w:jc w:val="both"/>
      </w:pPr>
      <w:r>
        <w:rPr>
          <w:rStyle w:val="a4"/>
        </w:rPr>
        <w:t>В положениях закона нашли отражение нормы, связанные с исполнением обязанностей в сфере противодействие коррупции.</w:t>
      </w:r>
      <w:r>
        <w:br/>
        <w:t> </w:t>
      </w:r>
    </w:p>
    <w:p w:rsidR="009D3E7A" w:rsidRDefault="009D3E7A" w:rsidP="009D3E7A">
      <w:pPr>
        <w:pStyle w:val="a3"/>
        <w:ind w:firstLine="709"/>
        <w:jc w:val="both"/>
      </w:pPr>
      <w:r>
        <w:t>Так, в части 3 статьи 23 Закона предусмотрено, что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ограничений, запретов, неисполнением обязанностей, которые установлены законодательством Российской Федерации о противодействии коррупции,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коррупции.</w:t>
      </w:r>
    </w:p>
    <w:p w:rsidR="009D3E7A" w:rsidRDefault="009D3E7A" w:rsidP="009D3E7A">
      <w:pPr>
        <w:pStyle w:val="a3"/>
        <w:ind w:firstLine="709"/>
        <w:jc w:val="both"/>
      </w:pPr>
      <w:r>
        <w:t>Согласно части 3 статьи 26 Закона в случае,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лицам, замещающим муниципальные должности, дополнительных социальных и иных гарантий в связи с прекращением полномочий (в том числе досрочно), соответствующие положения устава муниципального образования распространяются только на лиц,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должности, и не могут предусматривать предоставление указанных гарантий лицам, которые замещали муниципальные должности и полномочия которых были прекращены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пунктами 1 - 3 части 1 статьи 21, пунктами 6, 7 и 10 части 1 и частью 2 статьи 30 настоящего Федерального закона.</w:t>
      </w:r>
    </w:p>
    <w:p w:rsidR="009D3E7A" w:rsidRDefault="009D3E7A" w:rsidP="009D3E7A">
      <w:pPr>
        <w:pStyle w:val="a3"/>
        <w:ind w:firstLine="709"/>
        <w:jc w:val="both"/>
      </w:pPr>
      <w:r>
        <w:t>Статьей 28 предусмотрено, что лица, замещающие муниципальные должности, должны соблюдать ограничения, запреты, исполнять обязанности, которые установлены законодательством Российской Федерации о противодействии коррупции (часть 5).</w:t>
      </w:r>
    </w:p>
    <w:p w:rsidR="009D3E7A" w:rsidRDefault="009D3E7A" w:rsidP="009D3E7A">
      <w:pPr>
        <w:pStyle w:val="a3"/>
        <w:ind w:firstLine="709"/>
        <w:jc w:val="both"/>
      </w:pPr>
      <w:r>
        <w:t xml:space="preserve">Согласно статье 29 Закона полномочия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настоящим Федеральным законом, при этом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лицом, замещающим муниципальную должность, проводится по решению высшего должностного лица субъекта Российской Федерации в порядке, установленном законом субъекта Российской Федерации. Этой же нормой установлено, что при выявлении в результате проверки, проведенной в соответствии с частью 2 настоящей статьи, фактов несоблюдения ограничений, запретов, неисполнения обязанностей, которые установлены законодательством Российской Федерации о противодействии коррупции, высшее </w:t>
      </w:r>
      <w:r>
        <w:lastRenderedPageBreak/>
        <w:t>должностное лицо субъекта Российской Федерации обращается с заявлением о досрочном прекращении полномочий лица, замещающего муниципальную должность, или применении в отношении указанного лица иной меры ответственности в орган местного самоуправления, уполномоченный принимать соответствующее решение, или в суд.</w:t>
      </w:r>
    </w:p>
    <w:p w:rsidR="009D3E7A" w:rsidRDefault="009D3E7A" w:rsidP="009D3E7A">
      <w:pPr>
        <w:pStyle w:val="a3"/>
        <w:ind w:firstLine="709"/>
        <w:jc w:val="both"/>
      </w:pPr>
      <w:r>
        <w:t>Следует отметить, что лица, замещающие муниципальные должности,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обстоятельств в порядке, предусмотренном частями 3 - 6 статьи 13 Федерального закона от 25 декабря 2008 года N 273-ФЗ "О противодействии коррупции".</w:t>
      </w:r>
    </w:p>
    <w:p w:rsidR="009D3E7A" w:rsidRDefault="009D3E7A" w:rsidP="009D3E7A">
      <w:pPr>
        <w:pStyle w:val="a3"/>
        <w:ind w:firstLine="709"/>
        <w:jc w:val="both"/>
      </w:pPr>
      <w:r>
        <w:t>Необходимо подчеркнуть, что к полномочиям органов местного самоуправления по решению вопросов непосредственного обеспечения жизнедеятельности населения, не подлежащим перераспределению между органами местного самоуправления и органами государственной власти субъекта Российской Федерации, относится осуществление мер по противодействию коррупции в границах муниципального образования (пункт 12 части 1 статьи 32 Закона).</w:t>
      </w:r>
    </w:p>
    <w:p w:rsidR="009D3E7A" w:rsidRDefault="009D3E7A" w:rsidP="009D3E7A">
      <w:pPr>
        <w:pStyle w:val="a3"/>
        <w:ind w:firstLine="709"/>
        <w:jc w:val="both"/>
      </w:pPr>
      <w:r>
        <w:rPr>
          <w:rStyle w:val="a4"/>
        </w:rPr>
        <w:t>Начало действия документа - 19.06.2025 (за исключением отдельных положений).</w:t>
      </w:r>
      <w:r>
        <w:br/>
        <w:t> </w:t>
      </w:r>
    </w:p>
    <w:p w:rsidR="009D3E7A" w:rsidRDefault="009D3E7A" w:rsidP="009D3E7A">
      <w:pPr>
        <w:pStyle w:val="a3"/>
        <w:ind w:firstLine="709"/>
        <w:jc w:val="both"/>
        <w:rPr>
          <w:rStyle w:val="a4"/>
        </w:rPr>
        <w:sectPr w:rsidR="009D3E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3E7A" w:rsidRPr="009D3E7A" w:rsidRDefault="009D3E7A" w:rsidP="009D3E7A">
      <w:pPr>
        <w:pStyle w:val="a3"/>
        <w:ind w:firstLine="709"/>
        <w:jc w:val="both"/>
        <w:rPr>
          <w:u w:val="single"/>
        </w:rPr>
      </w:pPr>
      <w:r w:rsidRPr="009D3E7A">
        <w:rPr>
          <w:rStyle w:val="a4"/>
          <w:u w:val="single"/>
        </w:rPr>
        <w:lastRenderedPageBreak/>
        <w:t>Обзор изменений законодательства о противодействии коррупции за 2 квартал 2025 года</w:t>
      </w:r>
    </w:p>
    <w:p w:rsidR="009D3E7A" w:rsidRDefault="009D3E7A" w:rsidP="009D3E7A">
      <w:pPr>
        <w:pStyle w:val="a3"/>
        <w:ind w:firstLine="709"/>
        <w:jc w:val="both"/>
      </w:pPr>
      <w:r>
        <w:t>Реализован Федеральный закон от 28.12.2024 N 533-ФЗ "О внесении изменений в отдельные законодательные акты Российской Федерации".</w:t>
      </w:r>
    </w:p>
    <w:p w:rsidR="009D3E7A" w:rsidRDefault="009D3E7A" w:rsidP="009D3E7A">
      <w:pPr>
        <w:pStyle w:val="a3"/>
        <w:ind w:firstLine="709"/>
        <w:jc w:val="both"/>
      </w:pPr>
      <w:r>
        <w:rPr>
          <w:rStyle w:val="a4"/>
        </w:rPr>
        <w:t>С 27 июня 2025 года устанавливаются требования к составу запроса о предоставлении информации о БКИ, в которых хранится кредитная история субъекта кредитной истории, направляемого должностными лицами, перечень которых определяется Президентом РФ, при проведении антикоррупционных проверок</w:t>
      </w:r>
    </w:p>
    <w:p w:rsidR="009D3E7A" w:rsidRDefault="009D3E7A" w:rsidP="009D3E7A">
      <w:pPr>
        <w:pStyle w:val="a3"/>
        <w:ind w:firstLine="709"/>
        <w:jc w:val="both"/>
      </w:pPr>
      <w:r>
        <w:t>Указание Банка России от 19.05.2025 N 7055-У "О требованиях к составу запроса о предоставлении информации о бюро кредитных историй, в которых хранится кредитная история субъекта кредитной истории, направляемого в Центральный каталог кредитных историй в виде электронного сообщения или в Банк России в виде документа на бумажном носителе должностными лицами, перечень которых определяется Президентом Российской Федерации, при проведении в соответствии с законодательством Российской Федерации о противодействии коррупции проверки достоверности и полноты сведений о доходах, расходах, об имуществе и обязательствах имущественного характера,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года N 273-ФЗ "О противодействии коррупции", другими федеральными законами в целях противодействия коррупции, а также о форме и порядке предоставления из Центрального каталога кредитных историй таким должностным лицам указанной информации".</w:t>
      </w:r>
    </w:p>
    <w:p w:rsidR="009D3E7A" w:rsidRDefault="009D3E7A" w:rsidP="009D3E7A">
      <w:pPr>
        <w:pStyle w:val="a3"/>
        <w:ind w:firstLine="709"/>
        <w:jc w:val="both"/>
      </w:pPr>
      <w:r>
        <w:t>с 27 июня 2025 года</w:t>
      </w:r>
      <w:r>
        <w:rPr>
          <w:rStyle w:val="a4"/>
        </w:rPr>
        <w:t xml:space="preserve"> Установлены требования к составу запроса кредитного отчета, направляемого в БКИ должностными лицами, перечень которых определяется Президентом, при проведении проверки достоверности и полноты сведений о доходах, расходах, об имуществе и обязательствах имущественного характера, соблюдения ограничений и запретов, установленных в целях противодействия коррупции</w:t>
      </w:r>
    </w:p>
    <w:p w:rsidR="009D3E7A" w:rsidRDefault="009D3E7A" w:rsidP="009D3E7A">
      <w:pPr>
        <w:pStyle w:val="a3"/>
        <w:ind w:firstLine="709"/>
        <w:jc w:val="both"/>
      </w:pPr>
      <w:r>
        <w:t>Указание Банка России от 01.04.2025 N 7037-У "О требованиях к составу запроса кредитного отчета, направляемого в бюро кредитных историй должностными лицами, перечень которых определяется Президентом Российской Федерации, при проведении в соответствии с законодательством Российской Федерации о противодействии коррупции проверки достоверности и полноты сведений о доходах, расходах, об имуществе и обязательствах имущественного характера,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года N 273-ФЗ "О противодействии коррупции", другими федеральными законами в целях противодействия коррупции, порядке и сроках предоставления кредитного отчета из бюро кредитных историй указанным должностным лицам"</w:t>
      </w:r>
    </w:p>
    <w:p w:rsidR="009D3E7A" w:rsidRDefault="009D3E7A" w:rsidP="009D3E7A">
      <w:pPr>
        <w:pStyle w:val="a3"/>
        <w:ind w:firstLine="709"/>
        <w:jc w:val="both"/>
        <w:rPr>
          <w:rStyle w:val="a4"/>
        </w:rPr>
        <w:sectPr w:rsidR="009D3E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3E7A" w:rsidRPr="009D3E7A" w:rsidRDefault="009D3E7A" w:rsidP="009D3E7A">
      <w:pPr>
        <w:pStyle w:val="a3"/>
        <w:ind w:firstLine="709"/>
        <w:jc w:val="both"/>
        <w:rPr>
          <w:u w:val="single"/>
        </w:rPr>
      </w:pPr>
      <w:r w:rsidRPr="009D3E7A">
        <w:rPr>
          <w:rStyle w:val="a4"/>
          <w:u w:val="single"/>
        </w:rPr>
        <w:lastRenderedPageBreak/>
        <w:t>Обзор изменений законодательства о противодействии коррупции за 4 квартал 2025 года</w:t>
      </w:r>
    </w:p>
    <w:p w:rsidR="009D3E7A" w:rsidRDefault="009D3E7A" w:rsidP="009D3E7A">
      <w:pPr>
        <w:pStyle w:val="a3"/>
        <w:ind w:firstLine="709"/>
        <w:jc w:val="both"/>
      </w:pPr>
      <w:r>
        <w:rPr>
          <w:rStyle w:val="a4"/>
        </w:rPr>
        <w:t>Федеральным законом от 28.12.2025 N 505-ФЗ внесены изменения в Федеральный закон от 25 декабря 2008 года N 273-ФЗ "О противодействии коррупции"</w:t>
      </w:r>
    </w:p>
    <w:p w:rsidR="009D3E7A" w:rsidRDefault="009D3E7A" w:rsidP="009D3E7A">
      <w:pPr>
        <w:pStyle w:val="a3"/>
        <w:ind w:firstLine="709"/>
        <w:jc w:val="both"/>
      </w:pPr>
      <w:r>
        <w:t xml:space="preserve">Изменения касаются, в частности, государственных (муниципальных) служащих, судей, сотрудников некоторых правоохранительных органов, Банка России, Счетной палаты, лиц, занимающих должности в </w:t>
      </w:r>
      <w:proofErr w:type="spellStart"/>
      <w:r>
        <w:t>госкорпорациях</w:t>
      </w:r>
      <w:proofErr w:type="spellEnd"/>
      <w:r>
        <w:t xml:space="preserve"> (компаниях), государственных внебюджетных фондах, атаманов казачьих обществ и др.</w:t>
      </w:r>
    </w:p>
    <w:p w:rsidR="009D3E7A" w:rsidRDefault="009D3E7A" w:rsidP="009D3E7A">
      <w:pPr>
        <w:pStyle w:val="a3"/>
        <w:ind w:firstLine="709"/>
        <w:jc w:val="both"/>
      </w:pPr>
      <w:r>
        <w:t>Поправки предусматривают, в частности:</w:t>
      </w:r>
    </w:p>
    <w:p w:rsidR="009D3E7A" w:rsidRDefault="009D3E7A" w:rsidP="009D3E7A">
      <w:pPr>
        <w:pStyle w:val="a3"/>
        <w:ind w:firstLine="709"/>
        <w:jc w:val="both"/>
      </w:pPr>
      <w:r>
        <w:t>представление сведений о доходах, имуществе и обязательствах имущественного характера, предусмотренных Федеральным законом "О противодействии коррупции", только претендентами на должности;</w:t>
      </w:r>
    </w:p>
    <w:p w:rsidR="009D3E7A" w:rsidRDefault="009D3E7A" w:rsidP="009D3E7A">
      <w:pPr>
        <w:pStyle w:val="a3"/>
        <w:ind w:firstLine="709"/>
        <w:jc w:val="both"/>
      </w:pPr>
      <w:r>
        <w:t>представление действующими сотрудниками сведений о расходах, предусмотренных Федеральным законом "О контроле за соответствием расходов лиц, замещающих государственные должности, и иных лиц их доходам", в установленных законом случаях. Данные сведения необходимо будет представить не позднее 30 апреля года, следующего за годом, в котором возникли такие основания.</w:t>
      </w:r>
    </w:p>
    <w:p w:rsidR="009D3E7A" w:rsidRDefault="009D3E7A" w:rsidP="009D3E7A">
      <w:pPr>
        <w:pStyle w:val="a3"/>
        <w:ind w:firstLine="709"/>
        <w:jc w:val="both"/>
      </w:pPr>
      <w:r>
        <w:t>Также законом отменены положения, устанавливающие требование о размещении представленных сведений в сети Интернет.</w:t>
      </w:r>
    </w:p>
    <w:p w:rsidR="009D3E7A" w:rsidRDefault="009D3E7A" w:rsidP="009D3E7A">
      <w:pPr>
        <w:pStyle w:val="a3"/>
        <w:ind w:firstLine="709"/>
        <w:jc w:val="both"/>
      </w:pPr>
      <w:r>
        <w:t>Федеральный закон вступает в силу 1 января 2026 года.</w:t>
      </w:r>
    </w:p>
    <w:p w:rsidR="00DF511A" w:rsidRDefault="00DF511A" w:rsidP="009D3E7A">
      <w:pPr>
        <w:ind w:firstLine="709"/>
        <w:jc w:val="both"/>
      </w:pPr>
      <w:bookmarkStart w:id="0" w:name="_GoBack"/>
      <w:bookmarkEnd w:id="0"/>
    </w:p>
    <w:sectPr w:rsidR="00DF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CC"/>
    <w:rsid w:val="009D3E7A"/>
    <w:rsid w:val="00DF511A"/>
    <w:rsid w:val="00EE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5DFED-04C7-4AE6-8EE8-37BB2BF8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3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1670</Words>
  <Characters>9522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2026-03-23T04:48:00Z</dcterms:created>
  <dcterms:modified xsi:type="dcterms:W3CDTF">2026-03-23T04:49:00Z</dcterms:modified>
</cp:coreProperties>
</file>