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35C34" w:rsidTr="00A576E6">
        <w:tc>
          <w:tcPr>
            <w:tcW w:w="4785" w:type="dxa"/>
          </w:tcPr>
          <w:p w:rsidR="00535C34" w:rsidRDefault="00535C34" w:rsidP="00A576E6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35C34" w:rsidRDefault="00535C34" w:rsidP="00A576E6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 w:rsidR="00535C34" w:rsidRDefault="00535C34" w:rsidP="00A576E6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приказом Управления образования</w:t>
            </w:r>
          </w:p>
          <w:p w:rsidR="00535C34" w:rsidRDefault="00535C34" w:rsidP="0076782B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Углегорского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678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округа</w:t>
            </w:r>
          </w:p>
          <w:p w:rsidR="003665E0" w:rsidRDefault="003665E0" w:rsidP="00234443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234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09.01.2025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234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-А</w:t>
            </w:r>
          </w:p>
        </w:tc>
      </w:tr>
    </w:tbl>
    <w:p w:rsidR="00535C34" w:rsidRDefault="00535C34" w:rsidP="009827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5687" w:rsidRPr="00FC5687" w:rsidRDefault="00FC5687" w:rsidP="00FC5687">
      <w:pPr>
        <w:keepNext/>
        <w:keepLines/>
        <w:spacing w:after="0" w:line="259" w:lineRule="auto"/>
        <w:ind w:right="6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FC5687" w:rsidRDefault="00FC5687" w:rsidP="00FC5687">
      <w:pPr>
        <w:spacing w:after="0" w:line="230" w:lineRule="auto"/>
        <w:ind w:left="29" w:right="1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Управления образования </w:t>
      </w:r>
      <w:proofErr w:type="spellStart"/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Углегорского</w:t>
      </w:r>
      <w:proofErr w:type="spellEnd"/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округа по реализации антикоррупционной политики в сфере образования </w:t>
      </w:r>
    </w:p>
    <w:p w:rsidR="00FC5687" w:rsidRDefault="00FC5687" w:rsidP="00FC5687">
      <w:pPr>
        <w:spacing w:after="0" w:line="230" w:lineRule="auto"/>
        <w:ind w:left="29" w:right="1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FC5687" w:rsidRPr="00FC5687" w:rsidRDefault="00FC5687" w:rsidP="00FC5687">
      <w:pPr>
        <w:spacing w:after="0" w:line="230" w:lineRule="auto"/>
        <w:ind w:left="29" w:right="1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5687" w:rsidRPr="00FC5687" w:rsidRDefault="00FC5687" w:rsidP="000419F4">
      <w:pPr>
        <w:numPr>
          <w:ilvl w:val="0"/>
          <w:numId w:val="1"/>
        </w:numPr>
        <w:spacing w:after="361" w:line="248" w:lineRule="auto"/>
        <w:ind w:left="0" w:right="69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организационно-правовых м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 по противодействию коррупции</w:t>
      </w:r>
    </w:p>
    <w:p w:rsidR="00FC5687" w:rsidRPr="00FC5687" w:rsidRDefault="00FC5687" w:rsidP="000419F4">
      <w:pPr>
        <w:spacing w:after="304" w:line="263" w:lineRule="auto"/>
        <w:ind w:right="75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Реализация правовых норм анти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коррупционного законодательства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Муниципальными служащими Управления образования </w:t>
      </w:r>
      <w:proofErr w:type="spellStart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(далее — Управление образования) осуществляется обеспечение исполнения полномочий органов местного самоуправления, осуществляющих управление в сфере образования, проводится работа по реализации законодательства о муниципальной службе, в том числе Федерального закона от 02.03.2007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2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25-ФЗ «О муниципальной службе в Российской Федерации», Федерального закона от 06.10.2003 № 131-ФЗ «Об общих принципах организации местного самоуправления» с изменениями и дополнениями.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п. 8 ст. 12, муниципальный служащий обязан «представлять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характера».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Муниципальные служащие Управления образования в установленном порядке представили справки о доходах за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2023 год по утвержденной форме.</w:t>
      </w:r>
    </w:p>
    <w:p w:rsidR="00FC5687" w:rsidRPr="00FC5687" w:rsidRDefault="00FC5687" w:rsidP="00FC5687">
      <w:pPr>
        <w:spacing w:after="5" w:line="248" w:lineRule="auto"/>
        <w:ind w:left="100" w:right="69" w:firstLine="7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Управлении образования действует антикоррупционная комиссия, разработан План по реализации антикоррупционной политики,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предусматривающий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организационные меры по созданию механизмов реализ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ации антикоррупционной политики, экспертизу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проектов нормативных правовых актов с целью выявления в них положений, спос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обствующих проявлению коррупции, работу по противодействию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коррупции в Управлении образования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образовательных учреждениях </w:t>
      </w:r>
      <w:proofErr w:type="spellStart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234443" w:rsidRPr="002344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34443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отчетном периоде заседания комиссии не проводились в связи с отсутствием конфликта интересов.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Распоряжением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администрации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городского округа образована Комиссия по соблюдению требований к служебному поведению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муниципальных служащих и урегулированию конфликта интересов, утвержден порядок работы и состав данной комиссии. Разработан и утвержден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правонарушений. Таких фактов в текущем году не зарегистрировано.</w:t>
      </w:r>
    </w:p>
    <w:p w:rsidR="00FC5687" w:rsidRPr="00FC5687" w:rsidRDefault="00FC5687" w:rsidP="00FC5687">
      <w:pPr>
        <w:spacing w:after="33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Обеспечивается переподготовка и повышение квалификации муниципальных служащих по вопросам противодействия коррупции.</w:t>
      </w:r>
    </w:p>
    <w:p w:rsidR="00FC5687" w:rsidRPr="00FC5687" w:rsidRDefault="00FC5687" w:rsidP="000419F4">
      <w:pPr>
        <w:spacing w:after="304" w:line="263" w:lineRule="auto"/>
        <w:ind w:left="85" w:right="75" w:firstLine="6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Антикоррупционная экспертиза нормативных правовых актов и их проектов.</w:t>
      </w:r>
    </w:p>
    <w:p w:rsidR="00FC5687" w:rsidRPr="00FC5687" w:rsidRDefault="00FC5687" w:rsidP="00FC5687">
      <w:pPr>
        <w:spacing w:after="5" w:line="248" w:lineRule="auto"/>
        <w:ind w:left="100" w:right="69" w:firstLine="7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целях исключения </w:t>
      </w:r>
      <w:proofErr w:type="spellStart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коррупциогенных</w:t>
      </w:r>
      <w:proofErr w:type="spellEnd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факторов все проекты нормативных правовых актов Управления образования подвергаются антикоррупционной экспертизе, которая осуществляется в соответствии с Правилами ее проведения. За отчетный период 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экспертизу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прошли </w:t>
      </w:r>
      <w:r w:rsidR="00615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176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правовых актов Управления образования.</w:t>
      </w:r>
    </w:p>
    <w:p w:rsidR="00FC5687" w:rsidRPr="00FC5687" w:rsidRDefault="00FC5687" w:rsidP="00FC5687">
      <w:pPr>
        <w:spacing w:after="338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Кроме того, за отчетный период специалистами Управления образования подготовлен </w:t>
      </w:r>
      <w:r w:rsidR="00615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39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муниципальных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нормативных актов, проекты которых также подвергались антикоррупционной экспертизе.</w:t>
      </w:r>
    </w:p>
    <w:p w:rsidR="00FC5687" w:rsidRPr="00FC5687" w:rsidRDefault="000419F4" w:rsidP="000419F4">
      <w:pPr>
        <w:spacing w:after="103" w:line="263" w:lineRule="auto"/>
        <w:ind w:left="85" w:right="22" w:firstLine="6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Организация работы с обращениями граждан и ее эффективность.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Целью антикоррупционной полит</w:t>
      </w:r>
      <w:bookmarkStart w:id="0" w:name="_GoBack"/>
      <w:bookmarkEnd w:id="0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ики является реализация интересов личности, общества на основе соблюдения прав и свобод человека и гражданина. Поэтому работа с обращениями граждан есть неотъемлемая часть деятельности по противодействию и предупреждению коррупции.</w:t>
      </w:r>
    </w:p>
    <w:p w:rsidR="00FC5687" w:rsidRPr="00FC5687" w:rsidRDefault="00FC5687" w:rsidP="00FC5687">
      <w:pPr>
        <w:spacing w:after="5" w:line="248" w:lineRule="auto"/>
        <w:ind w:left="29" w:right="14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Руководство Управления образования еженедельно по средам с 16.00 до 17.00</w:t>
      </w:r>
      <w:r w:rsidR="00615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понедельникам с 16.00 до18.00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ведет прием граждан по личным вопросам.</w:t>
      </w:r>
    </w:p>
    <w:p w:rsidR="00FC5687" w:rsidRPr="00FC5687" w:rsidRDefault="00FC5687" w:rsidP="00FC5687">
      <w:pPr>
        <w:spacing w:after="3" w:line="247" w:lineRule="auto"/>
        <w:ind w:left="35" w:firstLine="7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Предварительная запись на прием осуществляется ежедневно в течение рабочей недели по телефону в г. Углегорск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44-516 или лично в кабинете №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Управления образования.</w:t>
      </w:r>
    </w:p>
    <w:p w:rsidR="00FC5687" w:rsidRPr="00FC5687" w:rsidRDefault="000419F4" w:rsidP="00FC5687">
      <w:pPr>
        <w:spacing w:after="5" w:line="248" w:lineRule="auto"/>
        <w:ind w:left="100" w:right="69" w:firstLine="8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2024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в Управление образования поступило </w:t>
      </w:r>
      <w:r w:rsidR="00FC5687" w:rsidRPr="00EF09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</w:t>
      </w:r>
      <w:r w:rsidR="00522A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письменных обращений граждан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данный обзор обращений не включены обращения граждан за выдачей справок о заработной плате, подтверждении стажа работы, разрешения и оформления опеки и попечительства, жизнеустройства опекаемых, а также обращения родителей/законных представителей за разрешением органа местного самоуправления на обучение в 1 классе ребенка младше 6,5 лет.</w:t>
      </w:r>
    </w:p>
    <w:p w:rsidR="00FC5687" w:rsidRPr="00FC5687" w:rsidRDefault="00FC5687" w:rsidP="00FC5687">
      <w:pPr>
        <w:spacing w:after="5" w:line="248" w:lineRule="auto"/>
        <w:ind w:left="100" w:right="69" w:firstLine="8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основном обращения направлены родителями обучающихся и работниками образовательных организаций округа.</w:t>
      </w:r>
    </w:p>
    <w:p w:rsidR="00FC5687" w:rsidRPr="00FC5687" w:rsidRDefault="00522A72" w:rsidP="00FC5687">
      <w:pPr>
        <w:spacing w:after="5" w:line="248" w:lineRule="auto"/>
        <w:ind w:left="100" w:right="69" w:firstLine="8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поступило по условиям и организации образовательного процесса в общеобразовательных учреждениях:</w:t>
      </w:r>
    </w:p>
    <w:p w:rsidR="00FC5687" w:rsidRPr="00FC5687" w:rsidRDefault="00FC5687" w:rsidP="00FC5687">
      <w:pPr>
        <w:numPr>
          <w:ilvl w:val="0"/>
          <w:numId w:val="3"/>
        </w:numPr>
        <w:spacing w:after="5" w:line="248" w:lineRule="auto"/>
        <w:ind w:right="407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режим работы общеобразовательной организации;</w:t>
      </w:r>
    </w:p>
    <w:p w:rsidR="00FC5687" w:rsidRPr="00FC5687" w:rsidRDefault="00FC5687" w:rsidP="00FC5687">
      <w:pPr>
        <w:numPr>
          <w:ilvl w:val="0"/>
          <w:numId w:val="3"/>
        </w:numPr>
        <w:spacing w:after="5" w:line="248" w:lineRule="auto"/>
        <w:ind w:right="407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качество предоставляемых образовательных услуг, профессионализм учителя;</w:t>
      </w:r>
    </w:p>
    <w:p w:rsidR="00FC5687" w:rsidRPr="00FC5687" w:rsidRDefault="00FC5687" w:rsidP="00FC5687">
      <w:pPr>
        <w:numPr>
          <w:ilvl w:val="0"/>
          <w:numId w:val="3"/>
        </w:numPr>
        <w:spacing w:after="5" w:line="248" w:lineRule="auto"/>
        <w:ind w:right="407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перевод для обучения в другую образовательную организацию; - травма ребенка на уроке;</w:t>
      </w:r>
    </w:p>
    <w:p w:rsidR="00FC5687" w:rsidRPr="00FC5687" w:rsidRDefault="00FC5687" w:rsidP="00FC5687">
      <w:pPr>
        <w:numPr>
          <w:ilvl w:val="0"/>
          <w:numId w:val="3"/>
        </w:numPr>
        <w:spacing w:after="5" w:line="248" w:lineRule="auto"/>
        <w:ind w:right="407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безопасность во время проведения тренировочной эвакуации; - организация питания детей.</w:t>
      </w:r>
    </w:p>
    <w:p w:rsidR="00FC5687" w:rsidRPr="00FC5687" w:rsidRDefault="00EF09B3" w:rsidP="00FC5687">
      <w:pPr>
        <w:spacing w:after="5" w:line="248" w:lineRule="auto"/>
        <w:ind w:left="936" w:right="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обращений поступило по вопросам дошкольного образования:</w:t>
      </w:r>
    </w:p>
    <w:p w:rsidR="000419F4" w:rsidRDefault="00FC5687" w:rsidP="00FC5687">
      <w:pPr>
        <w:numPr>
          <w:ilvl w:val="0"/>
          <w:numId w:val="4"/>
        </w:numPr>
        <w:spacing w:after="3" w:line="247" w:lineRule="auto"/>
        <w:ind w:right="76" w:firstLine="8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качество предоставляемых образовательных услуг, профессионализм педагогического работника; </w:t>
      </w:r>
    </w:p>
    <w:p w:rsidR="00FC5687" w:rsidRPr="00FC5687" w:rsidRDefault="00EF09B3" w:rsidP="00FC5687">
      <w:pPr>
        <w:numPr>
          <w:ilvl w:val="0"/>
          <w:numId w:val="4"/>
        </w:numPr>
        <w:spacing w:after="3" w:line="247" w:lineRule="auto"/>
        <w:ind w:right="76" w:firstLine="8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условия присмотра и ухода в ДОУ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FC5687" w:rsidRPr="00FC5687" w:rsidRDefault="00EF09B3" w:rsidP="00FC5687">
      <w:pPr>
        <w:numPr>
          <w:ilvl w:val="0"/>
          <w:numId w:val="4"/>
        </w:numPr>
        <w:spacing w:after="5" w:line="248" w:lineRule="auto"/>
        <w:ind w:right="76" w:firstLine="8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реорганизация МБДОУ № 7 «Малыш» г. Углегорска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FC5687">
      <w:pPr>
        <w:numPr>
          <w:ilvl w:val="0"/>
          <w:numId w:val="5"/>
        </w:numPr>
        <w:spacing w:after="5" w:line="248" w:lineRule="auto"/>
        <w:ind w:right="69" w:firstLine="88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коллективное о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бращение </w:t>
      </w:r>
      <w:proofErr w:type="gramStart"/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родителей</w:t>
      </w:r>
      <w:proofErr w:type="gramEnd"/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 7 класса МБОУ СОШ № 5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Углегорска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просьбой о 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замене классного руководителя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0419F4">
      <w:pPr>
        <w:spacing w:after="315" w:line="248" w:lineRule="auto"/>
        <w:ind w:left="100" w:right="69" w:firstLine="6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все вопросы Управлением образования подготовлены и даны ответы. Обращений, выполненных с нарушением срока, не имеется. В отдельных случаях проведены служебные проверки, в отношении установленных виновных лиц (работников организаций) приняты меры дисциплинарного взыскания.</w:t>
      </w:r>
    </w:p>
    <w:p w:rsidR="00FC5687" w:rsidRDefault="00FC5687" w:rsidP="000419F4">
      <w:pPr>
        <w:numPr>
          <w:ilvl w:val="1"/>
          <w:numId w:val="5"/>
        </w:numPr>
        <w:spacing w:after="3" w:line="247" w:lineRule="auto"/>
        <w:ind w:right="3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и внедрение административных регламентов, организация предоставления муниципальных услуг, в том числе предоставляемые муниципальными учреждениями, в которых размещается муниципальное задание (заказ)</w:t>
      </w:r>
    </w:p>
    <w:p w:rsidR="000419F4" w:rsidRPr="00FC5687" w:rsidRDefault="000419F4" w:rsidP="000419F4">
      <w:pPr>
        <w:spacing w:after="3" w:line="247" w:lineRule="auto"/>
        <w:ind w:left="227" w:right="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C5687" w:rsidRPr="00FC5687" w:rsidRDefault="00EF09B3" w:rsidP="00FC5687">
      <w:pPr>
        <w:spacing w:after="63" w:line="248" w:lineRule="auto"/>
        <w:ind w:left="36" w:right="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Управлением образования в 20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разработано </w:t>
      </w:r>
      <w:r w:rsidR="00615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административных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регламент</w:t>
      </w:r>
      <w:r w:rsidR="00615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</w:t>
      </w:r>
      <w:r w:rsidR="00615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доставлению муниципальных услуг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FC5687">
      <w:pPr>
        <w:spacing w:after="372" w:line="248" w:lineRule="auto"/>
        <w:ind w:left="29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регламенты размещены на сайтах Управления образования, администрации </w:t>
      </w:r>
      <w:proofErr w:type="spellStart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Реестре и на Портале государственных и муниципальных услуг (функций) Сахалинской области.</w:t>
      </w:r>
    </w:p>
    <w:p w:rsidR="000419F4" w:rsidRDefault="00FC5687" w:rsidP="000419F4">
      <w:pPr>
        <w:numPr>
          <w:ilvl w:val="1"/>
          <w:numId w:val="5"/>
        </w:numPr>
        <w:spacing w:after="5" w:line="248" w:lineRule="auto"/>
        <w:ind w:left="0" w:right="69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антикоррупционной деятельности в образовательных организациях</w:t>
      </w:r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 </w:t>
      </w:r>
    </w:p>
    <w:p w:rsidR="00D21005" w:rsidRDefault="00D21005" w:rsidP="00D21005">
      <w:pPr>
        <w:spacing w:after="5" w:line="248" w:lineRule="auto"/>
        <w:ind w:left="852" w:right="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C5687" w:rsidRPr="00FC5687" w:rsidRDefault="00FC5687" w:rsidP="000419F4">
      <w:pPr>
        <w:spacing w:after="5" w:line="248" w:lineRule="auto"/>
        <w:ind w:right="69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752" behindDoc="0" locked="0" layoutInCell="1" allowOverlap="0" wp14:anchorId="0B2EA5AC" wp14:editId="1796651E">
            <wp:simplePos x="0" y="0"/>
            <wp:positionH relativeFrom="column">
              <wp:posOffset>5966460</wp:posOffset>
            </wp:positionH>
            <wp:positionV relativeFrom="paragraph">
              <wp:posOffset>1573990</wp:posOffset>
            </wp:positionV>
            <wp:extent cx="4572" cy="4572"/>
            <wp:effectExtent l="0" t="0" r="0" b="0"/>
            <wp:wrapSquare wrapText="bothSides"/>
            <wp:docPr id="5" name="Picture 44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9" name="Picture 447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Федеральным законом от 29.12.2012 № 280-ФЗ «О внесении изменений в отдельные законодательные акты Российской Федерации в части создания прозрачного механизма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</w:t>
      </w:r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характера» все руководители</w:t>
      </w: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FB1FB1F" wp14:editId="69FBE28C">
            <wp:extent cx="4572" cy="4572"/>
            <wp:effectExtent l="0" t="0" r="0" b="0"/>
            <wp:docPr id="6" name="Picture 44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7" name="Picture 447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образовательных организаций, подведомственных Управлению образования, </w:t>
      </w: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 wp14:anchorId="7F2F12A9" wp14:editId="4BEBDC9F">
            <wp:extent cx="4572" cy="4572"/>
            <wp:effectExtent l="0" t="0" r="0" b="0"/>
            <wp:docPr id="7" name="Picture 44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8" name="Picture 447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представили сведения о своих доходах, об имуществе и обязательствах имущественного характера, о доходах, об имуществе и обязательствах </w:t>
      </w: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27BAA16" wp14:editId="4D38DE2A">
            <wp:extent cx="4572" cy="4572"/>
            <wp:effectExtent l="0" t="0" r="0" b="0"/>
            <wp:docPr id="8" name="Picture 44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0" name="Picture 447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имущественного характера своих супруга (супруги) и не</w:t>
      </w:r>
      <w:r w:rsid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совершеннолетних детей за 2023</w:t>
      </w:r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год.</w:t>
      </w:r>
    </w:p>
    <w:p w:rsidR="00FC5687" w:rsidRDefault="00FC5687" w:rsidP="00FC5687">
      <w:pPr>
        <w:spacing w:after="5" w:line="248" w:lineRule="auto"/>
        <w:ind w:left="7" w:right="69" w:firstLine="7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проведенного мониторинга деятельности образовательных учреждений и анализ статистических данных показывают, что всеми </w:t>
      </w: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3BFC9CC" wp14:editId="1FAD7D77">
            <wp:extent cx="13715" cy="13715"/>
            <wp:effectExtent l="0" t="0" r="0" b="0"/>
            <wp:docPr id="12" name="Picture 127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3" name="Picture 1272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участниками этого процесса выработаны и приняты организационные меры, </w:t>
      </w: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DB2F680" wp14:editId="35A77626">
            <wp:extent cx="4572" cy="4572"/>
            <wp:effectExtent l="0" t="0" r="0" b="0"/>
            <wp:docPr id="13" name="Picture 44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6" name="Picture 447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направленные на повышение эффективности антикоррупционной работы: образованы комиссии по противодействию коррупции, определены ответственные лица за выполнение мероприятий; на всех официальных сайтах общеобразовательных учреждений и официальном сайте Управления образования размещены сведения о структуре, функциях учреждений, времени и месте приема граждан, ежегодные 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отчеты о </w:t>
      </w:r>
      <w:proofErr w:type="spellStart"/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самообследовании</w:t>
      </w:r>
      <w:proofErr w:type="spellEnd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 </w:t>
      </w: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46C6DFD" wp14:editId="7EC4691C">
            <wp:extent cx="4572" cy="4572"/>
            <wp:effectExtent l="0" t="0" r="0" b="0"/>
            <wp:docPr id="14" name="Picture 44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7" name="Picture 447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информация о деятельности организаций и т.д.</w:t>
      </w:r>
    </w:p>
    <w:p w:rsidR="000419F4" w:rsidRPr="00FC5687" w:rsidRDefault="000419F4" w:rsidP="00FC5687">
      <w:pPr>
        <w:spacing w:after="5" w:line="248" w:lineRule="auto"/>
        <w:ind w:left="7" w:right="69" w:firstLine="7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C5687" w:rsidRPr="00FC5687" w:rsidRDefault="00FC5687" w:rsidP="00FC5687">
      <w:pPr>
        <w:spacing w:after="298" w:line="248" w:lineRule="auto"/>
        <w:ind w:left="2815" w:right="69" w:hanging="223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П. Предупредительно - профилактические меры по противодействию коррупции в сфере образования.</w:t>
      </w:r>
    </w:p>
    <w:p w:rsidR="00FC5687" w:rsidRPr="00FC5687" w:rsidRDefault="00FC5687" w:rsidP="00FC5687">
      <w:pPr>
        <w:spacing w:after="304" w:line="263" w:lineRule="auto"/>
        <w:ind w:left="85" w:right="10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Антикоррупционное образование школьников.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работа проводится планомерно и систематически в двух направлениях: формирование элементов антикоррупционного образования через предметные программы и во внеурочной деятельности с привлечением работников прокуратуры, судебно-исполнительных органов.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Программы антикоррупционного просвещения и воспитания введены в общеобразовательных учреждениях </w:t>
      </w:r>
      <w:r w:rsidR="002344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муниципалитета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третьей ступени обучения, в основном в рамках предметов правовой направленности и в рамках факультативов и элективных курсов.</w:t>
      </w:r>
    </w:p>
    <w:p w:rsidR="00FC5687" w:rsidRPr="00FC5687" w:rsidRDefault="00FC5687" w:rsidP="00FC5687">
      <w:pPr>
        <w:spacing w:after="49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Всего охвачено антикоррупционным воспитанием </w:t>
      </w:r>
      <w:r w:rsidR="00AE4A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1245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учащихся 5-11 классов общеобразовательных учреждений </w:t>
      </w:r>
      <w:proofErr w:type="spellStart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 того, в общеобразовательных учреждениях в рамка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 </w:t>
      </w:r>
      <w:r w:rsidR="002344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воспитательной работы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2024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реализованы мероприятия антикоррупционного воспитания (классные часы, беседы, семинары, лекции, правовые тренинги и т.д.). Во всех обр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азовательных организациях в 2024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прошла неделя правовых знаний; организован родительский всеобуч по формированию антикоррупционного мировоззрения в семье. В рамках родительского всеобуча антикоррупционными мероприятиями охвачено </w:t>
      </w:r>
      <w:r w:rsidR="00AE4A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688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родителей (законных представителей).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всех образовательных учреждениях разработаны и реализуются собственные Планы мероприятий по формированию антикоррупционного мировоззрения обучающихся.</w:t>
      </w:r>
    </w:p>
    <w:p w:rsidR="00FC5687" w:rsidRPr="00FC5687" w:rsidRDefault="00FC5687" w:rsidP="00FC5687">
      <w:pPr>
        <w:spacing w:after="340" w:line="248" w:lineRule="auto"/>
        <w:ind w:left="100" w:right="69" w:firstLine="77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Антикоррупционное образование педагогов осуществляется через организацию семинаров-практикумов, педсоветов, а также изучение нормативных документов антикоррупционной направленности.</w:t>
      </w:r>
    </w:p>
    <w:p w:rsidR="00FC5687" w:rsidRPr="00FC5687" w:rsidRDefault="00FC5687" w:rsidP="000419F4">
      <w:pPr>
        <w:spacing w:after="304" w:line="263" w:lineRule="auto"/>
        <w:ind w:right="22" w:firstLine="6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Факты выявленных противоправных действий в сфере образования.</w:t>
      </w:r>
    </w:p>
    <w:p w:rsidR="00FC5687" w:rsidRPr="00FC5687" w:rsidRDefault="00FC5687" w:rsidP="00FC5687">
      <w:pPr>
        <w:spacing w:after="341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сфере образования в 202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фактов нарушения законодательства по противодействию коррупции не выявлено.</w:t>
      </w:r>
    </w:p>
    <w:p w:rsidR="00FC5687" w:rsidRPr="00FC5687" w:rsidRDefault="00FC5687" w:rsidP="000419F4">
      <w:pPr>
        <w:spacing w:after="518" w:line="248" w:lineRule="auto"/>
        <w:ind w:right="69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 Соблюдение должностными лицами действующего законодательства в вопросах орга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низации государственных закупок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государственных закупок регламентируется Федеральным законом от 05.04.2013 № 44-ФЗ (с изм. от 31.07.2020 № 249-ФЗ) «О контрактной системе в сфере закупок товаров, работ, услуг для обеспечения государственных и муниципальных нужд».</w:t>
      </w:r>
    </w:p>
    <w:p w:rsidR="00FC5687" w:rsidRPr="00FC5687" w:rsidRDefault="00FC5687" w:rsidP="00FC5687">
      <w:pPr>
        <w:spacing w:after="302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Сумма заключенных в отчетном году </w:t>
      </w:r>
      <w:r w:rsidR="006151E6" w:rsidRPr="00615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38</w:t>
      </w:r>
      <w:r w:rsidRPr="00615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контрактов </w:t>
      </w:r>
      <w:r w:rsidR="00615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71 781,03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тыс.рублей</w:t>
      </w:r>
      <w:proofErr w:type="spellEnd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0419F4">
      <w:pPr>
        <w:spacing w:after="304" w:line="263" w:lineRule="auto"/>
        <w:ind w:left="85" w:right="75" w:firstLine="6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 Развитие системы государственно-общественног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управления сферой образования</w:t>
      </w:r>
    </w:p>
    <w:p w:rsidR="00FC5687" w:rsidRPr="00FC5687" w:rsidRDefault="00FC5687" w:rsidP="00FC5687">
      <w:pPr>
        <w:spacing w:after="44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создания условий для развития системы государственно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общественного управления системой образования в </w:t>
      </w:r>
      <w:r w:rsid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муниципалитете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течение нескольких лет поводятся мероприятия комплексного характера.</w:t>
      </w:r>
    </w:p>
    <w:p w:rsidR="00FC5687" w:rsidRPr="00FC5687" w:rsidRDefault="000419F4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2024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продолжена работа по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Во исполнение этого закона во всех образовательных организациях сформировано муниципальное задание.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Систематизирована работа в автоматизированной информационной системе «Сетевой город. Образование». В настоящее время система используется в целях предоставления муниципальных услуг в сфере образования посредством систем электронных дневников и журналов успеваемости.</w:t>
      </w:r>
    </w:p>
    <w:p w:rsidR="00FC5687" w:rsidRPr="00FC5687" w:rsidRDefault="00FC5687" w:rsidP="00FC5687">
      <w:pPr>
        <w:spacing w:after="37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целью обеспечения открытости процесса комплектования дошкольных образовательных учреждений </w:t>
      </w:r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реализуется электронная система записи детей и комплектования детских садов «Е-Услуги. Образование». Она позволяет автоматизировано управлять очередью в дошкольные образовательные учреждения на уровне муниципального образования.</w:t>
      </w:r>
    </w:p>
    <w:p w:rsidR="00FC5687" w:rsidRPr="00FC5687" w:rsidRDefault="00FC5687" w:rsidP="00FC5687">
      <w:pPr>
        <w:spacing w:after="378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 всех общеобразовательных учреждениях созданы органы г</w:t>
      </w:r>
      <w:r w:rsidR="002344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осударственно-общественного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управления. </w:t>
      </w:r>
    </w:p>
    <w:p w:rsidR="00FC5687" w:rsidRPr="00FC5687" w:rsidRDefault="00FC5687" w:rsidP="00FC5687">
      <w:pPr>
        <w:spacing w:after="375" w:line="263" w:lineRule="auto"/>
        <w:ind w:left="8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2.5. Информационная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открытость системы образования</w:t>
      </w:r>
    </w:p>
    <w:p w:rsidR="00FC5687" w:rsidRPr="00FC5687" w:rsidRDefault="00FC5687" w:rsidP="00FC5687">
      <w:pPr>
        <w:spacing w:after="29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дальнейшего развития информационной прозрачности деятельности Управления образования связь с населением поддерживается через интернет-приемную официального сайта в сети Интернет. В н</w:t>
      </w:r>
      <w:r w:rsidR="002344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астоящее время вопросы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344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отсутствуют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FC5687">
      <w:pPr>
        <w:spacing w:after="380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сайте Управления образования размещена полная информация о системе образования </w:t>
      </w:r>
      <w:proofErr w:type="spellStart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Кроме этого, информационный ресурс Управления образования содержит необходимую информацию для руководителей образовательных организаций и педагогической общественности района. Постоянно обновляются материалы, освещающие профессиональную деятельность педагогического сообщества, урочную и внеурочную деятельность образовательных организаций </w:t>
      </w:r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FC5687">
      <w:pPr>
        <w:spacing w:after="332" w:line="263" w:lineRule="auto"/>
        <w:ind w:left="85" w:right="7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Ш. Задачи (приоритеты) антикоррупционной деятельности в сфере образования </w:t>
      </w:r>
      <w:proofErr w:type="spellStart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202</w:t>
      </w:r>
      <w:r w:rsid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</w:t>
      </w:r>
    </w:p>
    <w:p w:rsidR="00FC5687" w:rsidRPr="00FC5687" w:rsidRDefault="00FC5687" w:rsidP="00FC5687">
      <w:pPr>
        <w:numPr>
          <w:ilvl w:val="0"/>
          <w:numId w:val="6"/>
        </w:numPr>
        <w:spacing w:after="43" w:line="248" w:lineRule="auto"/>
        <w:ind w:right="14" w:firstLine="87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эффективности механизмов урегулирования конфликта интересов, обеспечение соблюдения муниципальными служащими Управления образования, руководителей образовательных организаций ограничений, запретов и принципов служебного поведения в связи с исполнением ими должностных обязанностей, а также ответственности за их нарушение.</w:t>
      </w:r>
    </w:p>
    <w:p w:rsidR="00FC5687" w:rsidRPr="00FC5687" w:rsidRDefault="00FC5687" w:rsidP="00D21005">
      <w:pPr>
        <w:numPr>
          <w:ilvl w:val="0"/>
          <w:numId w:val="6"/>
        </w:numPr>
        <w:spacing w:after="28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Выявление и систематизация причин и условий проявления коррупции в деятельности Управления образования </w:t>
      </w:r>
      <w:proofErr w:type="spellStart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мониторинг коррупционных рисков и их устранение.</w:t>
      </w:r>
    </w:p>
    <w:p w:rsidR="00FC5687" w:rsidRPr="00FC5687" w:rsidRDefault="00FC5687" w:rsidP="00FC5687">
      <w:pPr>
        <w:spacing w:after="45" w:line="248" w:lineRule="auto"/>
        <w:ind w:left="39" w:right="69" w:firstLine="8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З. Взаимодействие Управления образования </w:t>
      </w:r>
      <w:proofErr w:type="spellStart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Управления образования </w:t>
      </w:r>
      <w:proofErr w:type="spellStart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FC5687">
      <w:pPr>
        <w:spacing w:after="5" w:line="248" w:lineRule="auto"/>
        <w:ind w:left="39" w:right="69" w:firstLine="8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Организация деятельности по противодействию коррупции в организациях, подведомственных Управлению образования.</w:t>
      </w:r>
    </w:p>
    <w:p w:rsidR="00535C34" w:rsidRDefault="00535C34" w:rsidP="00FC568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53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A3C18"/>
    <w:multiLevelType w:val="hybridMultilevel"/>
    <w:tmpl w:val="569C33CE"/>
    <w:lvl w:ilvl="0" w:tplc="AFACCBF2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08832A2">
      <w:start w:val="1"/>
      <w:numFmt w:val="bullet"/>
      <w:lvlText w:val="o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61C4E32">
      <w:start w:val="1"/>
      <w:numFmt w:val="bullet"/>
      <w:lvlText w:val="▪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4A3E98">
      <w:start w:val="1"/>
      <w:numFmt w:val="bullet"/>
      <w:lvlText w:val="•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E764036">
      <w:start w:val="1"/>
      <w:numFmt w:val="bullet"/>
      <w:lvlText w:val="o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066B336">
      <w:start w:val="1"/>
      <w:numFmt w:val="bullet"/>
      <w:lvlText w:val="▪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F2AAFF6">
      <w:start w:val="1"/>
      <w:numFmt w:val="bullet"/>
      <w:lvlText w:val="•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464BA0E">
      <w:start w:val="1"/>
      <w:numFmt w:val="bullet"/>
      <w:lvlText w:val="o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7CA7D48">
      <w:start w:val="1"/>
      <w:numFmt w:val="bullet"/>
      <w:lvlText w:val="▪"/>
      <w:lvlJc w:val="left"/>
      <w:pPr>
        <w:ind w:left="7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9F04BB"/>
    <w:multiLevelType w:val="hybridMultilevel"/>
    <w:tmpl w:val="50928838"/>
    <w:lvl w:ilvl="0" w:tplc="6EB23594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2425470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A0E56B8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F74E12C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0887F4A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4348EBE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9CC87E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038A002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152B412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3A2426"/>
    <w:multiLevelType w:val="hybridMultilevel"/>
    <w:tmpl w:val="0F2EC91A"/>
    <w:lvl w:ilvl="0" w:tplc="8E98D15C">
      <w:start w:val="1"/>
      <w:numFmt w:val="decimal"/>
      <w:lvlText w:val="%1."/>
      <w:lvlJc w:val="left"/>
      <w:pPr>
        <w:ind w:left="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0A4A0F4">
      <w:start w:val="1"/>
      <w:numFmt w:val="lowerLetter"/>
      <w:lvlText w:val="%2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71A6178">
      <w:start w:val="1"/>
      <w:numFmt w:val="lowerRoman"/>
      <w:lvlText w:val="%3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821BE6">
      <w:start w:val="1"/>
      <w:numFmt w:val="decimal"/>
      <w:lvlText w:val="%4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DE6DB8">
      <w:start w:val="1"/>
      <w:numFmt w:val="lowerLetter"/>
      <w:lvlText w:val="%5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0F2F91E">
      <w:start w:val="1"/>
      <w:numFmt w:val="lowerRoman"/>
      <w:lvlText w:val="%6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4004446">
      <w:start w:val="1"/>
      <w:numFmt w:val="decimal"/>
      <w:lvlText w:val="%7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BA8A6F2">
      <w:start w:val="1"/>
      <w:numFmt w:val="lowerLetter"/>
      <w:lvlText w:val="%8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B2ED8E">
      <w:start w:val="1"/>
      <w:numFmt w:val="lowerRoman"/>
      <w:lvlText w:val="%9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4F6548"/>
    <w:multiLevelType w:val="hybridMultilevel"/>
    <w:tmpl w:val="9D06617C"/>
    <w:lvl w:ilvl="0" w:tplc="68F62B42">
      <w:start w:val="1"/>
      <w:numFmt w:val="bullet"/>
      <w:lvlText w:val="-"/>
      <w:lvlJc w:val="left"/>
      <w:pPr>
        <w:ind w:left="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20A1AA0">
      <w:start w:val="1"/>
      <w:numFmt w:val="bullet"/>
      <w:lvlText w:val="o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B3E868E">
      <w:start w:val="1"/>
      <w:numFmt w:val="bullet"/>
      <w:lvlText w:val="▪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B9C75FC">
      <w:start w:val="1"/>
      <w:numFmt w:val="bullet"/>
      <w:lvlText w:val="•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B90FF40">
      <w:start w:val="1"/>
      <w:numFmt w:val="bullet"/>
      <w:lvlText w:val="o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6583B16">
      <w:start w:val="1"/>
      <w:numFmt w:val="bullet"/>
      <w:lvlText w:val="▪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88EF8C4">
      <w:start w:val="1"/>
      <w:numFmt w:val="bullet"/>
      <w:lvlText w:val="•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8346AFA">
      <w:start w:val="1"/>
      <w:numFmt w:val="bullet"/>
      <w:lvlText w:val="o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7460D9A">
      <w:start w:val="1"/>
      <w:numFmt w:val="bullet"/>
      <w:lvlText w:val="▪"/>
      <w:lvlJc w:val="left"/>
      <w:pPr>
        <w:ind w:left="7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EF2526"/>
    <w:multiLevelType w:val="multilevel"/>
    <w:tmpl w:val="ADCCEE16"/>
    <w:lvl w:ilvl="0">
      <w:start w:val="1"/>
      <w:numFmt w:val="decimal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EDC1F99"/>
    <w:multiLevelType w:val="hybridMultilevel"/>
    <w:tmpl w:val="D7F6A462"/>
    <w:lvl w:ilvl="0" w:tplc="EC3C737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EE91C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8CAB8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4280F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FCB5D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8CD83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AAD8A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E696A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F2E73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E9"/>
    <w:rsid w:val="0003100A"/>
    <w:rsid w:val="000419F4"/>
    <w:rsid w:val="000C0CE4"/>
    <w:rsid w:val="001F6AF0"/>
    <w:rsid w:val="00234443"/>
    <w:rsid w:val="003665E0"/>
    <w:rsid w:val="004C3039"/>
    <w:rsid w:val="00522A72"/>
    <w:rsid w:val="00535C34"/>
    <w:rsid w:val="005C0884"/>
    <w:rsid w:val="006151E6"/>
    <w:rsid w:val="0076782B"/>
    <w:rsid w:val="007A6F38"/>
    <w:rsid w:val="00886A96"/>
    <w:rsid w:val="00982723"/>
    <w:rsid w:val="00AE4A88"/>
    <w:rsid w:val="00B359CA"/>
    <w:rsid w:val="00D21005"/>
    <w:rsid w:val="00D566C7"/>
    <w:rsid w:val="00E066DB"/>
    <w:rsid w:val="00E32247"/>
    <w:rsid w:val="00EF09B3"/>
    <w:rsid w:val="00F515E9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D98F3-1014-4CCE-B5B6-1F5F44E5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0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3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18</cp:revision>
  <cp:lastPrinted>2025-01-13T06:03:00Z</cp:lastPrinted>
  <dcterms:created xsi:type="dcterms:W3CDTF">2023-02-06T00:58:00Z</dcterms:created>
  <dcterms:modified xsi:type="dcterms:W3CDTF">2025-01-13T06:06:00Z</dcterms:modified>
</cp:coreProperties>
</file>